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AB" w:rsidRPr="000F35AB" w:rsidRDefault="000F35AB" w:rsidP="00B33F2A">
      <w:pPr>
        <w:spacing w:before="40" w:after="40" w:line="240" w:lineRule="auto"/>
        <w:jc w:val="center"/>
        <w:rPr>
          <w:rFonts w:ascii="Times New Roman" w:hAnsi="Times New Roman" w:cs="Times New Roman"/>
          <w:b/>
          <w:sz w:val="24"/>
          <w:szCs w:val="24"/>
        </w:rPr>
      </w:pPr>
      <w:bookmarkStart w:id="0" w:name="_GoBack"/>
      <w:bookmarkEnd w:id="0"/>
      <w:r w:rsidRPr="000F35AB">
        <w:rPr>
          <w:rFonts w:ascii="Times New Roman" w:hAnsi="Times New Roman" w:cs="Times New Roman"/>
          <w:b/>
          <w:sz w:val="24"/>
          <w:szCs w:val="24"/>
        </w:rPr>
        <w:t>Okólni 31</w:t>
      </w:r>
    </w:p>
    <w:p w:rsidR="000F35AB" w:rsidRPr="000F35AB" w:rsidRDefault="000F35AB" w:rsidP="00B33F2A">
      <w:pPr>
        <w:spacing w:before="40" w:after="40" w:line="240" w:lineRule="auto"/>
        <w:jc w:val="center"/>
        <w:rPr>
          <w:rFonts w:ascii="Times New Roman" w:hAnsi="Times New Roman" w:cs="Times New Roman"/>
          <w:b/>
          <w:sz w:val="24"/>
          <w:szCs w:val="24"/>
        </w:rPr>
      </w:pPr>
    </w:p>
    <w:p w:rsidR="001D6B84" w:rsidRPr="000F35AB" w:rsidRDefault="000F35AB" w:rsidP="00B33F2A">
      <w:pPr>
        <w:spacing w:before="40" w:after="40" w:line="240" w:lineRule="auto"/>
        <w:jc w:val="center"/>
        <w:rPr>
          <w:rFonts w:ascii="Times New Roman" w:hAnsi="Times New Roman" w:cs="Times New Roman"/>
          <w:sz w:val="24"/>
          <w:szCs w:val="24"/>
        </w:rPr>
      </w:pPr>
      <w:r w:rsidRPr="000F35AB">
        <w:rPr>
          <w:rFonts w:ascii="Times New Roman" w:hAnsi="Times New Roman" w:cs="Times New Roman"/>
          <w:sz w:val="24"/>
          <w:szCs w:val="24"/>
        </w:rPr>
        <w:t>LIST KONFERENCJI EPISKOPATU POLSKI</w:t>
      </w:r>
    </w:p>
    <w:p w:rsidR="00B33F2A" w:rsidRPr="000F35AB" w:rsidRDefault="000F35AB" w:rsidP="00B33F2A">
      <w:pPr>
        <w:spacing w:before="40" w:after="40" w:line="240" w:lineRule="auto"/>
        <w:jc w:val="center"/>
        <w:rPr>
          <w:rFonts w:ascii="Times New Roman" w:hAnsi="Times New Roman" w:cs="Times New Roman"/>
          <w:sz w:val="24"/>
          <w:szCs w:val="24"/>
        </w:rPr>
      </w:pPr>
      <w:r w:rsidRPr="000F35AB">
        <w:rPr>
          <w:rFonts w:ascii="Times New Roman" w:hAnsi="Times New Roman" w:cs="Times New Roman"/>
          <w:sz w:val="24"/>
          <w:szCs w:val="24"/>
        </w:rPr>
        <w:t xml:space="preserve"> ZAPOWIADAJĄCY OBCHODY XVIII DNIA PAPIESKIEGO </w:t>
      </w:r>
    </w:p>
    <w:p w:rsidR="005D4AF2" w:rsidRPr="000F35AB" w:rsidRDefault="000F35AB" w:rsidP="00B33F2A">
      <w:pPr>
        <w:spacing w:before="40" w:after="40" w:line="240" w:lineRule="auto"/>
        <w:jc w:val="center"/>
        <w:rPr>
          <w:rFonts w:ascii="Times New Roman" w:hAnsi="Times New Roman" w:cs="Times New Roman"/>
          <w:sz w:val="24"/>
          <w:szCs w:val="24"/>
        </w:rPr>
      </w:pPr>
      <w:r w:rsidRPr="000F35AB">
        <w:rPr>
          <w:rFonts w:ascii="Times New Roman" w:hAnsi="Times New Roman" w:cs="Times New Roman"/>
          <w:sz w:val="24"/>
          <w:szCs w:val="24"/>
        </w:rPr>
        <w:t>POD HASŁEM „PROMIENIOWANIE OJCOSTWA”</w:t>
      </w:r>
    </w:p>
    <w:p w:rsidR="005D4AF2" w:rsidRPr="000F35AB" w:rsidRDefault="005D4AF2" w:rsidP="00E050D1">
      <w:pPr>
        <w:spacing w:before="20" w:after="20" w:line="240" w:lineRule="auto"/>
        <w:jc w:val="both"/>
        <w:rPr>
          <w:rFonts w:ascii="Times New Roman" w:hAnsi="Times New Roman" w:cs="Times New Roman"/>
          <w:sz w:val="24"/>
          <w:szCs w:val="24"/>
        </w:rPr>
      </w:pPr>
    </w:p>
    <w:p w:rsidR="005D4AF2" w:rsidRPr="000F35AB" w:rsidRDefault="005D4AF2" w:rsidP="00E050D1">
      <w:pPr>
        <w:spacing w:before="20" w:after="20" w:line="240" w:lineRule="auto"/>
        <w:jc w:val="both"/>
        <w:rPr>
          <w:rFonts w:ascii="Times New Roman" w:hAnsi="Times New Roman" w:cs="Times New Roman"/>
          <w:sz w:val="24"/>
          <w:szCs w:val="24"/>
        </w:rPr>
      </w:pPr>
      <w:r w:rsidRPr="000F35AB">
        <w:rPr>
          <w:rFonts w:ascii="Times New Roman" w:hAnsi="Times New Roman" w:cs="Times New Roman"/>
          <w:sz w:val="24"/>
          <w:szCs w:val="24"/>
        </w:rPr>
        <w:t>Umiłowani w Chrystusie Panu Siostry i Bracia!</w:t>
      </w:r>
    </w:p>
    <w:p w:rsidR="005D4AF2" w:rsidRPr="000F35AB" w:rsidRDefault="005D4AF2" w:rsidP="00E050D1">
      <w:pPr>
        <w:spacing w:before="20" w:after="20" w:line="240" w:lineRule="auto"/>
        <w:jc w:val="both"/>
        <w:rPr>
          <w:rFonts w:ascii="Times New Roman" w:hAnsi="Times New Roman" w:cs="Times New Roman"/>
          <w:sz w:val="24"/>
          <w:szCs w:val="24"/>
        </w:rPr>
      </w:pPr>
    </w:p>
    <w:p w:rsidR="005D4AF2" w:rsidRPr="000F35AB" w:rsidRDefault="005D4AF2" w:rsidP="00E050D1">
      <w:pPr>
        <w:spacing w:before="20" w:after="20" w:line="240" w:lineRule="auto"/>
        <w:jc w:val="both"/>
        <w:rPr>
          <w:rFonts w:ascii="Times New Roman" w:hAnsi="Times New Roman" w:cs="Times New Roman"/>
          <w:sz w:val="24"/>
          <w:szCs w:val="24"/>
        </w:rPr>
      </w:pPr>
      <w:r w:rsidRPr="000F35AB">
        <w:rPr>
          <w:rFonts w:ascii="Times New Roman" w:hAnsi="Times New Roman" w:cs="Times New Roman"/>
          <w:b/>
          <w:sz w:val="24"/>
          <w:szCs w:val="24"/>
        </w:rPr>
        <w:tab/>
      </w:r>
      <w:r w:rsidRPr="000F35AB">
        <w:rPr>
          <w:rFonts w:ascii="Times New Roman" w:hAnsi="Times New Roman" w:cs="Times New Roman"/>
          <w:sz w:val="24"/>
          <w:szCs w:val="24"/>
        </w:rPr>
        <w:t xml:space="preserve">Biblijny opis stworzenia Ewy, zaczerpnięty z </w:t>
      </w:r>
      <w:r w:rsidR="00B63448" w:rsidRPr="000F35AB">
        <w:rPr>
          <w:rFonts w:ascii="Times New Roman" w:hAnsi="Times New Roman" w:cs="Times New Roman"/>
          <w:sz w:val="24"/>
          <w:szCs w:val="24"/>
        </w:rPr>
        <w:t>K</w:t>
      </w:r>
      <w:r w:rsidRPr="000F35AB">
        <w:rPr>
          <w:rFonts w:ascii="Times New Roman" w:hAnsi="Times New Roman" w:cs="Times New Roman"/>
          <w:sz w:val="24"/>
          <w:szCs w:val="24"/>
        </w:rPr>
        <w:t xml:space="preserve">sięgi Rodzaju, jest obrazem planów Boga względem człowieka. Bóg powołuje go do istnienia z miłości i jednocześnie ku niej kieruje (por. </w:t>
      </w:r>
      <w:r w:rsidR="0045628C" w:rsidRPr="000F35AB">
        <w:rPr>
          <w:rFonts w:ascii="Times New Roman" w:hAnsi="Times New Roman" w:cs="Times New Roman"/>
          <w:i/>
          <w:sz w:val="24"/>
          <w:szCs w:val="24"/>
        </w:rPr>
        <w:t>Famili</w:t>
      </w:r>
      <w:r w:rsidR="00F1599C" w:rsidRPr="000F35AB">
        <w:rPr>
          <w:rFonts w:ascii="Times New Roman" w:hAnsi="Times New Roman" w:cs="Times New Roman"/>
          <w:i/>
          <w:sz w:val="24"/>
          <w:szCs w:val="24"/>
        </w:rPr>
        <w:t>a</w:t>
      </w:r>
      <w:r w:rsidR="0045628C" w:rsidRPr="000F35AB">
        <w:rPr>
          <w:rFonts w:ascii="Times New Roman" w:hAnsi="Times New Roman" w:cs="Times New Roman"/>
          <w:i/>
          <w:sz w:val="24"/>
          <w:szCs w:val="24"/>
        </w:rPr>
        <w:t xml:space="preserve">ris </w:t>
      </w:r>
      <w:proofErr w:type="spellStart"/>
      <w:r w:rsidR="0045628C" w:rsidRPr="000F35AB">
        <w:rPr>
          <w:rFonts w:ascii="Times New Roman" w:hAnsi="Times New Roman" w:cs="Times New Roman"/>
          <w:i/>
          <w:sz w:val="24"/>
          <w:szCs w:val="24"/>
        </w:rPr>
        <w:t>consortio</w:t>
      </w:r>
      <w:proofErr w:type="spellEnd"/>
      <w:r w:rsidR="0045628C" w:rsidRPr="000F35AB">
        <w:rPr>
          <w:sz w:val="24"/>
          <w:szCs w:val="24"/>
        </w:rPr>
        <w:t xml:space="preserve"> </w:t>
      </w:r>
      <w:r w:rsidRPr="000F35AB">
        <w:rPr>
          <w:rFonts w:ascii="Times New Roman" w:hAnsi="Times New Roman" w:cs="Times New Roman"/>
          <w:sz w:val="24"/>
          <w:szCs w:val="24"/>
        </w:rPr>
        <w:t xml:space="preserve">11). Człowiek zaś, odkrywając zaszczepioną w nim przez Stwórcę potrzebę miłości, przeżywa ją we wspólnocie małżeńskiej. Jej sakramentalny i nierozerwalny charakter, jako związku pomiędzy mężczyzną i kobietą, potwierdził zaś Jezus w dialogu z faryzeuszami opisanym w odczytanej przed chwilą Ewangelii wg św. Mateusza. Małżeństwo w zamyśle Bożym staje się rodziną, gdzie małżonkowie podejmują rolę ojca i matki. Tematowi ojca chcemy poświęcić XVIII Dzień Papieski, który w jedności z papieżem Franciszkiem, będziemy przeżywali już za tydzień, w niedzielę 14 października, pod hasłem „Promieniowanie ojcostwa”. </w:t>
      </w:r>
    </w:p>
    <w:p w:rsidR="005D4AF2" w:rsidRPr="000F35AB" w:rsidRDefault="005D4AF2" w:rsidP="00E050D1">
      <w:pPr>
        <w:spacing w:before="20" w:after="20" w:line="240" w:lineRule="auto"/>
        <w:jc w:val="both"/>
        <w:rPr>
          <w:rFonts w:ascii="Times New Roman" w:hAnsi="Times New Roman" w:cs="Times New Roman"/>
          <w:b/>
          <w:sz w:val="24"/>
          <w:szCs w:val="24"/>
        </w:rPr>
      </w:pPr>
    </w:p>
    <w:p w:rsidR="005D4AF2" w:rsidRPr="000F35AB" w:rsidRDefault="005D4AF2" w:rsidP="00E050D1">
      <w:pPr>
        <w:pStyle w:val="Akapitzlist"/>
        <w:numPr>
          <w:ilvl w:val="0"/>
          <w:numId w:val="1"/>
        </w:numPr>
        <w:spacing w:before="20" w:after="20" w:line="240" w:lineRule="auto"/>
        <w:ind w:hanging="654"/>
        <w:jc w:val="both"/>
        <w:rPr>
          <w:rFonts w:ascii="Times New Roman" w:hAnsi="Times New Roman" w:cs="Times New Roman"/>
          <w:b/>
          <w:sz w:val="24"/>
          <w:szCs w:val="24"/>
        </w:rPr>
      </w:pPr>
      <w:r w:rsidRPr="000F35AB">
        <w:rPr>
          <w:rFonts w:ascii="Times New Roman" w:hAnsi="Times New Roman" w:cs="Times New Roman"/>
          <w:b/>
          <w:sz w:val="24"/>
          <w:szCs w:val="24"/>
        </w:rPr>
        <w:t>Ojcostwo w Objawieniu według nauczania św. Jana Pawła II</w:t>
      </w:r>
    </w:p>
    <w:p w:rsidR="005D4AF2" w:rsidRPr="000F35AB" w:rsidRDefault="005D4AF2" w:rsidP="00E050D1">
      <w:pPr>
        <w:spacing w:before="20" w:after="20" w:line="240" w:lineRule="auto"/>
        <w:jc w:val="both"/>
        <w:rPr>
          <w:rFonts w:ascii="Times New Roman" w:hAnsi="Times New Roman" w:cs="Times New Roman"/>
          <w:sz w:val="24"/>
          <w:szCs w:val="24"/>
        </w:rPr>
      </w:pPr>
      <w:r w:rsidRPr="000F35AB">
        <w:rPr>
          <w:rFonts w:ascii="Times New Roman" w:hAnsi="Times New Roman" w:cs="Times New Roman"/>
          <w:b/>
          <w:sz w:val="24"/>
          <w:szCs w:val="24"/>
        </w:rPr>
        <w:tab/>
      </w:r>
    </w:p>
    <w:p w:rsidR="005D4AF2" w:rsidRPr="000F35AB" w:rsidRDefault="005D4AF2" w:rsidP="00E050D1">
      <w:pPr>
        <w:pStyle w:val="NormalnyWeb"/>
        <w:spacing w:before="20" w:beforeAutospacing="0" w:after="20" w:afterAutospacing="0"/>
        <w:ind w:firstLine="708"/>
        <w:jc w:val="both"/>
      </w:pPr>
      <w:r w:rsidRPr="000F35AB">
        <w:rPr>
          <w:rFonts w:eastAsiaTheme="minorHAnsi"/>
          <w:lang w:eastAsia="en-US"/>
        </w:rPr>
        <w:t xml:space="preserve">Pełnię objawienia Boga jako Ojca przyniósł Jezus Chrystus. Jego </w:t>
      </w:r>
      <w:r w:rsidR="007B2896" w:rsidRPr="000F35AB">
        <w:rPr>
          <w:rFonts w:eastAsiaTheme="minorHAnsi"/>
          <w:lang w:eastAsia="en-US"/>
        </w:rPr>
        <w:t xml:space="preserve">wyjątkowa </w:t>
      </w:r>
      <w:r w:rsidRPr="000F35AB">
        <w:rPr>
          <w:rFonts w:eastAsiaTheme="minorHAnsi"/>
          <w:lang w:eastAsia="en-US"/>
        </w:rPr>
        <w:t>r</w:t>
      </w:r>
      <w:r w:rsidRPr="000F35AB">
        <w:t xml:space="preserve">elacja z Ojcem opiera się na miłości, którą Bóg uroczyście </w:t>
      </w:r>
      <w:r w:rsidR="007B2896" w:rsidRPr="000F35AB">
        <w:t xml:space="preserve">wyznał swemu Synowi </w:t>
      </w:r>
      <w:r w:rsidRPr="000F35AB">
        <w:t xml:space="preserve">podczas chrztu w Jordanie (por. </w:t>
      </w:r>
      <w:proofErr w:type="spellStart"/>
      <w:r w:rsidRPr="000F35AB">
        <w:t>Mk</w:t>
      </w:r>
      <w:proofErr w:type="spellEnd"/>
      <w:r w:rsidR="002C04F0" w:rsidRPr="000F35AB">
        <w:t xml:space="preserve"> 1,9-11) i w akcie przemienienia</w:t>
      </w:r>
      <w:r w:rsidRPr="000F35AB">
        <w:t xml:space="preserve"> na górze Tabor (por. </w:t>
      </w:r>
      <w:proofErr w:type="spellStart"/>
      <w:r w:rsidRPr="000F35AB">
        <w:t>Mk</w:t>
      </w:r>
      <w:proofErr w:type="spellEnd"/>
      <w:r w:rsidRPr="000F35AB">
        <w:t xml:space="preserve"> 9,2-8)</w:t>
      </w:r>
      <w:r w:rsidR="007B2896" w:rsidRPr="000F35AB">
        <w:t>.</w:t>
      </w:r>
      <w:r w:rsidR="002C04F0" w:rsidRPr="000F35AB">
        <w:t xml:space="preserve"> Chrystus</w:t>
      </w:r>
      <w:r w:rsidRPr="000F35AB">
        <w:t xml:space="preserve"> w dialogu z Ojcem odpowiada na nią czułym słowem </w:t>
      </w:r>
      <w:proofErr w:type="spellStart"/>
      <w:r w:rsidRPr="000F35AB">
        <w:rPr>
          <w:i/>
        </w:rPr>
        <w:t>Abba</w:t>
      </w:r>
      <w:proofErr w:type="spellEnd"/>
      <w:r w:rsidRPr="000F35AB">
        <w:t xml:space="preserve"> (por. </w:t>
      </w:r>
      <w:proofErr w:type="spellStart"/>
      <w:r w:rsidRPr="000F35AB">
        <w:t>Mk</w:t>
      </w:r>
      <w:proofErr w:type="spellEnd"/>
      <w:r w:rsidRPr="000F35AB">
        <w:t xml:space="preserve"> 1,36)</w:t>
      </w:r>
      <w:r w:rsidRPr="000F35AB">
        <w:rPr>
          <w:i/>
        </w:rPr>
        <w:t xml:space="preserve">, </w:t>
      </w:r>
      <w:r w:rsidR="002C04F0" w:rsidRPr="000F35AB">
        <w:t xml:space="preserve">które możemy oddać jako </w:t>
      </w:r>
      <w:r w:rsidR="002C04F0" w:rsidRPr="000F35AB">
        <w:rPr>
          <w:i/>
        </w:rPr>
        <w:t>Tato</w:t>
      </w:r>
      <w:r w:rsidRPr="000F35AB">
        <w:t xml:space="preserve">, </w:t>
      </w:r>
      <w:r w:rsidR="002C04F0" w:rsidRPr="000F35AB">
        <w:rPr>
          <w:i/>
        </w:rPr>
        <w:t>Tatusiu</w:t>
      </w:r>
      <w:r w:rsidR="002C04F0" w:rsidRPr="000F35AB">
        <w:t xml:space="preserve">, </w:t>
      </w:r>
      <w:r w:rsidRPr="000F35AB">
        <w:rPr>
          <w:i/>
        </w:rPr>
        <w:t xml:space="preserve">Drogi </w:t>
      </w:r>
      <w:r w:rsidR="002C04F0" w:rsidRPr="000F35AB">
        <w:rPr>
          <w:i/>
        </w:rPr>
        <w:t>Ojcze</w:t>
      </w:r>
      <w:r w:rsidRPr="000F35AB">
        <w:t xml:space="preserve">. </w:t>
      </w:r>
      <w:r w:rsidR="00723612" w:rsidRPr="000F35AB">
        <w:t>Tym wyrażeniem</w:t>
      </w:r>
      <w:r w:rsidRPr="000F35AB">
        <w:t xml:space="preserve"> Pan Jezus ujawnia również najgłębszy szacunek wobec Ojca, pełną pokoju i wzajemnego zrozumienia więź oraz całkowite i dobrowolne oddanie siebie do ojcowskiej dyspozycji w dziele zbawienia. Według św. Jana Pawła II „istnieje wzajemność pomiędzy Ojcem i Synem w zakresie tego, co wiedzą o sobie (por. J 10, 15), tego, kim są (por. J 14, 10), tego, co czynią (por. J 5, 19; 10, 38) oraz tego, co posiadają” (</w:t>
      </w:r>
      <w:r w:rsidR="000B25F3" w:rsidRPr="000F35AB">
        <w:rPr>
          <w:i/>
        </w:rPr>
        <w:t xml:space="preserve">Więź Jezusa z Ojcem – objawienie tajemnicy </w:t>
      </w:r>
      <w:proofErr w:type="spellStart"/>
      <w:r w:rsidR="000B25F3" w:rsidRPr="000F35AB">
        <w:rPr>
          <w:i/>
        </w:rPr>
        <w:t>trynitarnej</w:t>
      </w:r>
      <w:proofErr w:type="spellEnd"/>
      <w:r w:rsidR="000B25F3" w:rsidRPr="000F35AB">
        <w:t>, Audiencja generalna, 10 marca 1999</w:t>
      </w:r>
      <w:r w:rsidRPr="000F35AB">
        <w:t xml:space="preserve">). Głęboka Ojcowsko-Synowska relacja rodzi pewność, iż Syn zawsze będzie wysłuchany przez Ojca. </w:t>
      </w:r>
    </w:p>
    <w:p w:rsidR="005D4AF2" w:rsidRPr="000F35AB" w:rsidRDefault="00784240" w:rsidP="00E050D1">
      <w:pPr>
        <w:pStyle w:val="NormalnyWeb"/>
        <w:spacing w:before="20" w:beforeAutospacing="0" w:after="20" w:afterAutospacing="0"/>
        <w:ind w:firstLine="360"/>
        <w:jc w:val="both"/>
      </w:pPr>
      <w:r w:rsidRPr="000F35AB">
        <w:tab/>
        <w:t>Tajemnicę Boga jako Ojca, który stanowi wzór dla ojcostwa ziemskiego, ukazał nam św. Jan Paweł II w cyklu katechez wygłoszonych w 1999 roku. Za najważniejszą cechę ojcostwa Boga Papież Polak uznał „zdolność do nieskończonej miłości, do ofiarowania się bez zastrzeżeń i bez miary” (</w:t>
      </w:r>
      <w:r w:rsidRPr="000F35AB">
        <w:rPr>
          <w:i/>
        </w:rPr>
        <w:t>Więź Jezusa z Ojcem</w:t>
      </w:r>
      <w:r w:rsidR="000B25F3" w:rsidRPr="000F35AB">
        <w:rPr>
          <w:i/>
        </w:rPr>
        <w:t>…</w:t>
      </w:r>
      <w:r w:rsidRPr="000F35AB">
        <w:t>). Wyrazem szczególnie głębokiej, trwałej i współczującej ojcowskiej miłości Boga wobec człowieka były zaś Jego zbawcze interwencje w dziejach Narodu Wybranego.</w:t>
      </w:r>
    </w:p>
    <w:p w:rsidR="00BF5984" w:rsidRPr="000F35AB" w:rsidRDefault="00BF5984" w:rsidP="00E050D1">
      <w:pPr>
        <w:pStyle w:val="NormalnyWeb"/>
        <w:spacing w:before="20" w:beforeAutospacing="0" w:after="20" w:afterAutospacing="0"/>
        <w:ind w:firstLine="360"/>
        <w:jc w:val="both"/>
        <w:rPr>
          <w:b/>
        </w:rPr>
      </w:pPr>
    </w:p>
    <w:p w:rsidR="005D4AF2" w:rsidRPr="000F35AB" w:rsidRDefault="005D4AF2" w:rsidP="00E050D1">
      <w:pPr>
        <w:pStyle w:val="NormalnyWeb"/>
        <w:numPr>
          <w:ilvl w:val="0"/>
          <w:numId w:val="1"/>
        </w:numPr>
        <w:spacing w:before="20" w:beforeAutospacing="0" w:after="20" w:afterAutospacing="0"/>
        <w:jc w:val="both"/>
        <w:rPr>
          <w:b/>
        </w:rPr>
      </w:pPr>
      <w:r w:rsidRPr="000F35AB">
        <w:rPr>
          <w:b/>
        </w:rPr>
        <w:t>Św. Jan Paweł II o ojcostwie ludzkim</w:t>
      </w:r>
    </w:p>
    <w:p w:rsidR="005D4AF2" w:rsidRPr="000F35AB" w:rsidRDefault="005D4AF2" w:rsidP="00E050D1">
      <w:pPr>
        <w:pStyle w:val="NormalnyWeb"/>
        <w:spacing w:before="20" w:beforeAutospacing="0" w:after="20" w:afterAutospacing="0"/>
        <w:ind w:left="1080"/>
        <w:jc w:val="both"/>
        <w:rPr>
          <w:b/>
        </w:rPr>
      </w:pPr>
    </w:p>
    <w:p w:rsidR="005D4AF2" w:rsidRPr="000F35AB" w:rsidRDefault="005D4AF2" w:rsidP="00E050D1">
      <w:pPr>
        <w:pStyle w:val="NormalnyWeb"/>
        <w:spacing w:before="20" w:beforeAutospacing="0" w:after="20" w:afterAutospacing="0"/>
        <w:ind w:firstLine="708"/>
        <w:jc w:val="both"/>
      </w:pPr>
      <w:r w:rsidRPr="000F35AB">
        <w:t xml:space="preserve">„Mężczyzna, ukazując i przeżywając na ziemi ojcostwo samego Boga – jak pisał św. Jan Paweł II w </w:t>
      </w:r>
      <w:r w:rsidRPr="000F35AB">
        <w:rPr>
          <w:i/>
        </w:rPr>
        <w:t>Famili</w:t>
      </w:r>
      <w:r w:rsidR="00F1599C" w:rsidRPr="000F35AB">
        <w:rPr>
          <w:i/>
        </w:rPr>
        <w:t>a</w:t>
      </w:r>
      <w:r w:rsidRPr="000F35AB">
        <w:rPr>
          <w:i/>
        </w:rPr>
        <w:t xml:space="preserve">ris </w:t>
      </w:r>
      <w:proofErr w:type="spellStart"/>
      <w:r w:rsidRPr="000F35AB">
        <w:rPr>
          <w:i/>
        </w:rPr>
        <w:t>consortio</w:t>
      </w:r>
      <w:proofErr w:type="spellEnd"/>
      <w:r w:rsidRPr="000F35AB">
        <w:t xml:space="preserve"> – powołany jest do zabezpieczenia równego rozwoju wszystkim członkom rodziny. Spełni to zadanie przez wielkoduszną odpowiedzialność za życie poczęte pod sercem matki, przez troskliwe pełnienie obowiązku wychowania, dzielonego ze współmałżonką, przez pracę, która nigdy nie rozbija rodziny, ale utwierdza ją w spójni i stałości, przez dawanie świadectwa dojrzałego życia chrześcijańskiego” (FC 25).</w:t>
      </w:r>
    </w:p>
    <w:p w:rsidR="005D4AF2" w:rsidRPr="000F35AB" w:rsidRDefault="005D4AF2" w:rsidP="00E050D1">
      <w:pPr>
        <w:pStyle w:val="NormalnyWeb"/>
        <w:spacing w:before="20" w:beforeAutospacing="0" w:after="20" w:afterAutospacing="0"/>
        <w:ind w:firstLine="708"/>
        <w:jc w:val="both"/>
        <w:rPr>
          <w:shd w:val="clear" w:color="auto" w:fill="FFFFFF"/>
        </w:rPr>
      </w:pPr>
      <w:r w:rsidRPr="000F35AB">
        <w:rPr>
          <w:shd w:val="clear" w:color="auto" w:fill="FFFFFF"/>
        </w:rPr>
        <w:lastRenderedPageBreak/>
        <w:t xml:space="preserve">Bezsprzecznie ojciec odgrywa istotną rolę w rozwoju osobowości dziecka, pozwalając mu odkryć </w:t>
      </w:r>
      <w:r w:rsidR="001309CE" w:rsidRPr="000F35AB">
        <w:rPr>
          <w:shd w:val="clear" w:color="auto" w:fill="FFFFFF"/>
        </w:rPr>
        <w:t>jego</w:t>
      </w:r>
      <w:r w:rsidRPr="000F35AB">
        <w:rPr>
          <w:shd w:val="clear" w:color="auto" w:fill="FFFFFF"/>
        </w:rPr>
        <w:t xml:space="preserve"> tożsamość płciową, poczucie własnej wartości, a poprzez stawiane wymagania i wyznaczane obowiązki daje mu możliwość usamodzielnienia się w życiu. Stąd też św. Jan Paweł II wskazywał, iż „</w:t>
      </w:r>
      <w:r w:rsidRPr="000F35AB">
        <w:rPr>
          <w:iCs/>
          <w:shd w:val="clear" w:color="auto" w:fill="FFFFFF"/>
        </w:rPr>
        <w:t>współcześnie [istnieje] zapotrzebowanie na ojców, którzy potrafią pełnić swoją rolę, łącząc czułość z powagą, wyrozumiałość z surowością, koleżeństwo z autorytetem”</w:t>
      </w:r>
      <w:r w:rsidRPr="000F35AB">
        <w:rPr>
          <w:iCs/>
          <w:color w:val="000000" w:themeColor="text1"/>
          <w:shd w:val="clear" w:color="auto" w:fill="FFFFFF"/>
        </w:rPr>
        <w:t xml:space="preserve"> </w:t>
      </w:r>
      <w:r w:rsidR="00AD0C5B" w:rsidRPr="000F35AB">
        <w:rPr>
          <w:iCs/>
          <w:color w:val="000000" w:themeColor="text1"/>
          <w:shd w:val="clear" w:color="auto" w:fill="FFFFFF"/>
        </w:rPr>
        <w:t>(</w:t>
      </w:r>
      <w:r w:rsidRPr="000F35AB">
        <w:rPr>
          <w:i/>
          <w:iCs/>
          <w:shd w:val="clear" w:color="auto" w:fill="FFFFFF"/>
        </w:rPr>
        <w:t>Święty Józef – człowiek pracy i modlitwy</w:t>
      </w:r>
      <w:r w:rsidR="00E445D7" w:rsidRPr="000F35AB">
        <w:rPr>
          <w:shd w:val="clear" w:color="auto" w:fill="FFFFFF"/>
        </w:rPr>
        <w:t>,</w:t>
      </w:r>
      <w:r w:rsidRPr="000F35AB">
        <w:rPr>
          <w:shd w:val="clear" w:color="auto" w:fill="FFFFFF"/>
        </w:rPr>
        <w:t xml:space="preserve"> „</w:t>
      </w:r>
      <w:proofErr w:type="spellStart"/>
      <w:r w:rsidRPr="000F35AB">
        <w:rPr>
          <w:shd w:val="clear" w:color="auto" w:fill="FFFFFF"/>
        </w:rPr>
        <w:t>L`Osservatore</w:t>
      </w:r>
      <w:proofErr w:type="spellEnd"/>
      <w:r w:rsidRPr="000F35AB">
        <w:rPr>
          <w:shd w:val="clear" w:color="auto" w:fill="FFFFFF"/>
        </w:rPr>
        <w:t xml:space="preserve"> Romano” </w:t>
      </w:r>
      <w:r w:rsidR="009F21F9" w:rsidRPr="000F35AB">
        <w:rPr>
          <w:shd w:val="clear" w:color="auto" w:fill="FFFFFF"/>
        </w:rPr>
        <w:t>nr 3 (</w:t>
      </w:r>
      <w:r w:rsidRPr="000F35AB">
        <w:rPr>
          <w:shd w:val="clear" w:color="auto" w:fill="FFFFFF"/>
        </w:rPr>
        <w:t>39</w:t>
      </w:r>
      <w:r w:rsidR="009F21F9" w:rsidRPr="000F35AB">
        <w:rPr>
          <w:shd w:val="clear" w:color="auto" w:fill="FFFFFF"/>
        </w:rPr>
        <w:t>)</w:t>
      </w:r>
      <w:r w:rsidR="00AD0C5B" w:rsidRPr="000F35AB">
        <w:rPr>
          <w:shd w:val="clear" w:color="auto" w:fill="FFFFFF"/>
        </w:rPr>
        <w:t xml:space="preserve"> </w:t>
      </w:r>
      <w:r w:rsidR="009F21F9" w:rsidRPr="000F35AB">
        <w:rPr>
          <w:shd w:val="clear" w:color="auto" w:fill="FFFFFF"/>
        </w:rPr>
        <w:t>1983</w:t>
      </w:r>
      <w:r w:rsidR="00AD0C5B" w:rsidRPr="000F35AB">
        <w:rPr>
          <w:shd w:val="clear" w:color="auto" w:fill="FFFFFF"/>
        </w:rPr>
        <w:t>)</w:t>
      </w:r>
      <w:r w:rsidRPr="000F35AB">
        <w:rPr>
          <w:shd w:val="clear" w:color="auto" w:fill="FFFFFF"/>
        </w:rPr>
        <w:t>.</w:t>
      </w:r>
    </w:p>
    <w:p w:rsidR="005D4AF2" w:rsidRPr="000F35AB" w:rsidRDefault="005D4AF2" w:rsidP="00E050D1">
      <w:pPr>
        <w:pStyle w:val="NormalnyWeb"/>
        <w:spacing w:before="20" w:beforeAutospacing="0" w:after="20" w:afterAutospacing="0"/>
        <w:ind w:firstLine="708"/>
        <w:jc w:val="both"/>
      </w:pPr>
      <w:r w:rsidRPr="000F35AB">
        <w:t xml:space="preserve">Fundamentalny jest również udział ojca w procesie rozwoju wiary dziecka. Kształtuje bowiem ono obraz Boga poprzez przykład zachowań swojego ojca. Nawiązał do tego Ojciec Święty w swoim dziele pt. </w:t>
      </w:r>
      <w:r w:rsidRPr="000F35AB">
        <w:rPr>
          <w:i/>
        </w:rPr>
        <w:t>Dar i Tajemnica</w:t>
      </w:r>
      <w:r w:rsidRPr="000F35AB">
        <w:t>: „</w:t>
      </w:r>
      <w:r w:rsidRPr="000F35AB">
        <w:rPr>
          <w:iCs/>
        </w:rPr>
        <w:t>Nieraz zdarzało mi się budzić w nocy i wtedy zastawałem mojego Ojca na kolanach, tak jak na kolanach widywałem go zawsze w kościele parafialnym.” (</w:t>
      </w:r>
      <w:r w:rsidRPr="000F35AB">
        <w:rPr>
          <w:i/>
          <w:iCs/>
        </w:rPr>
        <w:t>Dar i Tajemnica</w:t>
      </w:r>
      <w:r w:rsidR="002748EE" w:rsidRPr="000F35AB">
        <w:rPr>
          <w:i/>
          <w:iCs/>
        </w:rPr>
        <w:t>,</w:t>
      </w:r>
      <w:r w:rsidRPr="000F35AB">
        <w:rPr>
          <w:iCs/>
        </w:rPr>
        <w:t xml:space="preserve"> Kraków 2005</w:t>
      </w:r>
      <w:r w:rsidR="009F49D2" w:rsidRPr="000F35AB">
        <w:rPr>
          <w:iCs/>
        </w:rPr>
        <w:t>,</w:t>
      </w:r>
      <w:r w:rsidRPr="000F35AB">
        <w:rPr>
          <w:iCs/>
        </w:rPr>
        <w:t xml:space="preserve"> s. 23)</w:t>
      </w:r>
      <w:r w:rsidRPr="000F35AB">
        <w:rPr>
          <w:i/>
          <w:iCs/>
        </w:rPr>
        <w:t xml:space="preserve">. </w:t>
      </w:r>
      <w:r w:rsidRPr="000F35AB">
        <w:rPr>
          <w:iCs/>
        </w:rPr>
        <w:t xml:space="preserve">Może dlatego też po latach Papież Polak </w:t>
      </w:r>
      <w:r w:rsidRPr="000F35AB">
        <w:t>pytał: „A wy, ojcowie, czy umiecie modlić się z waszymi dziećmi, z całą wspólnotą domową, przynajmniej od czasu do czasu? Wasz przykład — prawego myślenia i działania — poparty wspólną modlitwą jest lekcją życia (…) Pamiętajcie: w ten sposób budujecie Kościół” (FC 60).</w:t>
      </w:r>
    </w:p>
    <w:p w:rsidR="005D4AF2" w:rsidRPr="000F35AB" w:rsidRDefault="005D4AF2" w:rsidP="00E050D1">
      <w:pPr>
        <w:pStyle w:val="NormalnyWeb"/>
        <w:spacing w:before="20" w:beforeAutospacing="0" w:after="20" w:afterAutospacing="0"/>
        <w:jc w:val="both"/>
        <w:rPr>
          <w:b/>
        </w:rPr>
      </w:pPr>
    </w:p>
    <w:p w:rsidR="005D4AF2" w:rsidRPr="000F35AB" w:rsidRDefault="005D4AF2" w:rsidP="00E050D1">
      <w:pPr>
        <w:pStyle w:val="NormalnyWeb"/>
        <w:numPr>
          <w:ilvl w:val="0"/>
          <w:numId w:val="1"/>
        </w:numPr>
        <w:tabs>
          <w:tab w:val="left" w:pos="3940"/>
        </w:tabs>
        <w:spacing w:before="20" w:beforeAutospacing="0" w:after="20" w:afterAutospacing="0"/>
        <w:jc w:val="both"/>
        <w:rPr>
          <w:b/>
        </w:rPr>
      </w:pPr>
      <w:r w:rsidRPr="000F35AB">
        <w:rPr>
          <w:b/>
        </w:rPr>
        <w:t xml:space="preserve">Ojcostwo a patriotyzm </w:t>
      </w:r>
    </w:p>
    <w:p w:rsidR="005D4AF2" w:rsidRPr="000F35AB" w:rsidRDefault="005D4AF2" w:rsidP="00E050D1">
      <w:pPr>
        <w:pStyle w:val="NormalnyWeb"/>
        <w:tabs>
          <w:tab w:val="left" w:pos="3940"/>
        </w:tabs>
        <w:spacing w:before="20" w:beforeAutospacing="0" w:after="20" w:afterAutospacing="0"/>
        <w:ind w:left="1080"/>
        <w:jc w:val="both"/>
        <w:rPr>
          <w:b/>
        </w:rPr>
      </w:pPr>
    </w:p>
    <w:p w:rsidR="005D4AF2" w:rsidRPr="000F35AB" w:rsidRDefault="005D4AF2" w:rsidP="00E050D1">
      <w:pPr>
        <w:pStyle w:val="NormalnyWeb"/>
        <w:spacing w:before="20" w:beforeAutospacing="0" w:after="20" w:afterAutospacing="0"/>
        <w:ind w:firstLine="708"/>
        <w:jc w:val="both"/>
      </w:pPr>
      <w:r w:rsidRPr="000F35AB">
        <w:t xml:space="preserve">Ojcostwo silnie wiąże się z postawą patriotyzmu. „Ojczyzna – jak pisał św. Jan Paweł II w dziele pt. </w:t>
      </w:r>
      <w:r w:rsidRPr="000F35AB">
        <w:rPr>
          <w:i/>
        </w:rPr>
        <w:t xml:space="preserve">Pamięć i tożsamość </w:t>
      </w:r>
      <w:r w:rsidRPr="000F35AB">
        <w:t>– to poniekąd to samo, co ojcowizna, czyli zasób dóbr, które otrzymaliśmy w dziedzictwie po ojcach” (</w:t>
      </w:r>
      <w:r w:rsidRPr="000F35AB">
        <w:rPr>
          <w:i/>
        </w:rPr>
        <w:t>Pamięć i tożsamość</w:t>
      </w:r>
      <w:r w:rsidR="00E07DBB" w:rsidRPr="000F35AB">
        <w:t>,</w:t>
      </w:r>
      <w:r w:rsidRPr="000F35AB">
        <w:t xml:space="preserve"> Kraków 2005</w:t>
      </w:r>
      <w:r w:rsidR="00E07DBB" w:rsidRPr="000F35AB">
        <w:t>,</w:t>
      </w:r>
      <w:r w:rsidRPr="000F35AB">
        <w:t xml:space="preserve"> s. 66). Przeżywając setną rocznicę odzyskania przez Polskę niepodległości, stawiamy sobie pytanie – jak to dziedzictwo zachować i przekazać? Odpowiedź wydaje się prosta i trudna zarazem – może się to dokonać </w:t>
      </w:r>
      <w:r w:rsidR="00156A54" w:rsidRPr="000F35AB">
        <w:t>przede wszystkim</w:t>
      </w:r>
      <w:r w:rsidRPr="000F35AB">
        <w:t xml:space="preserve"> przez silną rodzinę. Dziś więc patriotyzm to </w:t>
      </w:r>
      <w:r w:rsidR="0049612E" w:rsidRPr="000F35AB">
        <w:t>troska o rodzinę</w:t>
      </w:r>
      <w:r w:rsidRPr="000F35AB">
        <w:t xml:space="preserve"> opartą na silnym fundamencie miłości mężczyzny i kobiety, którzy odkrywają powołanie do macierzyństwa i ojcostwa, otwierając się na dar potomstwa. Przyjęcie daru życia, jak i obowiązek wychowania dziecka, spoczywają zarówno na kobiecie, jak i mężczyźnie. Z jednej strony ojciec nie może być tu wykluczany, z drugiej zaś – sam nie może zwalniać się z tej odpowiedzialności.</w:t>
      </w:r>
    </w:p>
    <w:p w:rsidR="005D4AF2" w:rsidRPr="000F35AB" w:rsidRDefault="005D4AF2" w:rsidP="00E050D1">
      <w:pPr>
        <w:pStyle w:val="NormalnyWeb"/>
        <w:spacing w:before="20" w:beforeAutospacing="0" w:after="20" w:afterAutospacing="0"/>
        <w:ind w:firstLine="708"/>
        <w:jc w:val="both"/>
      </w:pPr>
    </w:p>
    <w:p w:rsidR="005D4AF2" w:rsidRPr="000F35AB" w:rsidRDefault="005D4AF2" w:rsidP="00E050D1">
      <w:pPr>
        <w:pStyle w:val="Akapitzlist"/>
        <w:numPr>
          <w:ilvl w:val="0"/>
          <w:numId w:val="1"/>
        </w:numPr>
        <w:spacing w:before="20" w:after="20" w:line="240" w:lineRule="auto"/>
        <w:jc w:val="both"/>
        <w:rPr>
          <w:rFonts w:ascii="Times New Roman" w:hAnsi="Times New Roman" w:cs="Times New Roman"/>
          <w:b/>
          <w:sz w:val="24"/>
          <w:szCs w:val="24"/>
        </w:rPr>
      </w:pPr>
      <w:r w:rsidRPr="000F35AB">
        <w:rPr>
          <w:rFonts w:ascii="Times New Roman" w:hAnsi="Times New Roman" w:cs="Times New Roman"/>
          <w:b/>
          <w:sz w:val="24"/>
          <w:szCs w:val="24"/>
        </w:rPr>
        <w:t>Problemy i wyzwania współczesnych ojców</w:t>
      </w:r>
    </w:p>
    <w:p w:rsidR="005D4AF2" w:rsidRPr="000F35AB" w:rsidRDefault="005D4AF2" w:rsidP="00E050D1">
      <w:pPr>
        <w:pStyle w:val="Akapitzlist"/>
        <w:spacing w:before="20" w:after="20" w:line="240" w:lineRule="auto"/>
        <w:ind w:left="1080"/>
        <w:jc w:val="both"/>
        <w:rPr>
          <w:rFonts w:ascii="Times New Roman" w:hAnsi="Times New Roman" w:cs="Times New Roman"/>
          <w:sz w:val="24"/>
          <w:szCs w:val="24"/>
        </w:rPr>
      </w:pPr>
    </w:p>
    <w:p w:rsidR="005D4AF2" w:rsidRPr="000F35AB" w:rsidRDefault="005D4AF2" w:rsidP="00E050D1">
      <w:pPr>
        <w:spacing w:before="20" w:after="20" w:line="240" w:lineRule="auto"/>
        <w:jc w:val="both"/>
        <w:rPr>
          <w:rFonts w:ascii="Times New Roman" w:hAnsi="Times New Roman" w:cs="Times New Roman"/>
          <w:sz w:val="24"/>
          <w:szCs w:val="24"/>
        </w:rPr>
      </w:pPr>
      <w:r w:rsidRPr="000F35AB">
        <w:rPr>
          <w:rFonts w:ascii="Times New Roman" w:hAnsi="Times New Roman" w:cs="Times New Roman"/>
          <w:sz w:val="24"/>
          <w:szCs w:val="24"/>
        </w:rPr>
        <w:tab/>
        <w:t xml:space="preserve">Dzisiaj, niestety, jesteśmy wielokrotnie świadkami kryzysu tożsamości ojca. Wiąże się on często z kryzysem męskości. Przejawia się przede wszystkim w niedojrzałości duchowej i emocjonalnej, w niezaradności oraz w braku pewności siebie. Niebezpieczna jest też postawa swobodnego używania życia oraz lęk przed zawieraniem trwałych związków i podejmowaniem decyzji na całe życie. </w:t>
      </w:r>
      <w:r w:rsidR="00156A54" w:rsidRPr="000F35AB">
        <w:rPr>
          <w:rFonts w:ascii="Times New Roman" w:hAnsi="Times New Roman" w:cs="Times New Roman"/>
          <w:sz w:val="24"/>
          <w:szCs w:val="24"/>
        </w:rPr>
        <w:t>Bolesne konsekwencje dla żony i dzieci rodzi sytuacja</w:t>
      </w:r>
      <w:r w:rsidRPr="000F35AB">
        <w:rPr>
          <w:rFonts w:ascii="Times New Roman" w:hAnsi="Times New Roman" w:cs="Times New Roman"/>
          <w:sz w:val="24"/>
          <w:szCs w:val="24"/>
        </w:rPr>
        <w:t>, gdy o</w:t>
      </w:r>
      <w:r w:rsidR="00156A54" w:rsidRPr="000F35AB">
        <w:rPr>
          <w:rFonts w:ascii="Times New Roman" w:hAnsi="Times New Roman" w:cs="Times New Roman"/>
          <w:sz w:val="24"/>
          <w:szCs w:val="24"/>
        </w:rPr>
        <w:t>jciec</w:t>
      </w:r>
      <w:r w:rsidRPr="000F35AB">
        <w:rPr>
          <w:rFonts w:ascii="Times New Roman" w:hAnsi="Times New Roman" w:cs="Times New Roman"/>
          <w:sz w:val="24"/>
          <w:szCs w:val="24"/>
        </w:rPr>
        <w:t xml:space="preserve"> niejednokrotnie bardziej utożsamiają się z wykonywanym zawodem lub firmą niż </w:t>
      </w:r>
      <w:r w:rsidR="00156A54" w:rsidRPr="000F35AB">
        <w:rPr>
          <w:rFonts w:ascii="Times New Roman" w:hAnsi="Times New Roman" w:cs="Times New Roman"/>
          <w:sz w:val="24"/>
          <w:szCs w:val="24"/>
        </w:rPr>
        <w:t>własną</w:t>
      </w:r>
      <w:r w:rsidRPr="000F35AB">
        <w:rPr>
          <w:rFonts w:ascii="Times New Roman" w:hAnsi="Times New Roman" w:cs="Times New Roman"/>
          <w:sz w:val="24"/>
          <w:szCs w:val="24"/>
        </w:rPr>
        <w:t xml:space="preserve"> rodziną. </w:t>
      </w:r>
      <w:r w:rsidR="001309CE" w:rsidRPr="000F35AB">
        <w:rPr>
          <w:rFonts w:ascii="Times New Roman" w:hAnsi="Times New Roman" w:cs="Times New Roman"/>
          <w:sz w:val="24"/>
          <w:szCs w:val="24"/>
        </w:rPr>
        <w:t>N</w:t>
      </w:r>
      <w:r w:rsidRPr="000F35AB">
        <w:rPr>
          <w:rFonts w:ascii="Times New Roman" w:hAnsi="Times New Roman" w:cs="Times New Roman"/>
          <w:sz w:val="24"/>
          <w:szCs w:val="24"/>
        </w:rPr>
        <w:t>ie można nie wspomnieć w tym miejscu o fizycznym braku ojca w rodzinie spowodowanym przez wyjazd w celach zarobkowych, a „jak uczy doświadczenie, nieobecność ojca powoduje zachwianie równowagi psychicznej i moralnej oraz znaczne trudności w stosunkach rodzinnych” (FC 25).</w:t>
      </w:r>
    </w:p>
    <w:p w:rsidR="005D4AF2" w:rsidRPr="000F35AB" w:rsidRDefault="005D4AF2" w:rsidP="00E050D1">
      <w:pPr>
        <w:spacing w:before="20" w:after="20" w:line="240" w:lineRule="auto"/>
        <w:jc w:val="both"/>
        <w:rPr>
          <w:rFonts w:ascii="Times New Roman" w:hAnsi="Times New Roman" w:cs="Times New Roman"/>
          <w:sz w:val="24"/>
          <w:szCs w:val="24"/>
        </w:rPr>
      </w:pPr>
      <w:r w:rsidRPr="000F35AB">
        <w:rPr>
          <w:rFonts w:ascii="Times New Roman" w:hAnsi="Times New Roman" w:cs="Times New Roman"/>
          <w:sz w:val="24"/>
          <w:szCs w:val="24"/>
        </w:rPr>
        <w:tab/>
        <w:t xml:space="preserve">Karol Wojtyła w dramacie zatytułowanym </w:t>
      </w:r>
      <w:r w:rsidRPr="000F35AB">
        <w:rPr>
          <w:rFonts w:ascii="Times New Roman" w:hAnsi="Times New Roman" w:cs="Times New Roman"/>
          <w:i/>
          <w:sz w:val="24"/>
          <w:szCs w:val="24"/>
        </w:rPr>
        <w:t xml:space="preserve">Promieniowanie Ojcostwa </w:t>
      </w:r>
      <w:r w:rsidRPr="000F35AB">
        <w:rPr>
          <w:rFonts w:ascii="Times New Roman" w:hAnsi="Times New Roman" w:cs="Times New Roman"/>
          <w:sz w:val="24"/>
          <w:szCs w:val="24"/>
        </w:rPr>
        <w:t>wskazuje drogę do przezwyciężenia kryzysu ojcostwa: „Po jakimś długim czasie zdołałem zrozumieć, że nie chcesz, ażebym był ojcem, nie stając się dzieckiem. Dlatego właś</w:t>
      </w:r>
      <w:r w:rsidR="005837A9" w:rsidRPr="000F35AB">
        <w:rPr>
          <w:rFonts w:ascii="Times New Roman" w:hAnsi="Times New Roman" w:cs="Times New Roman"/>
          <w:sz w:val="24"/>
          <w:szCs w:val="24"/>
        </w:rPr>
        <w:t>nie przyszedł na świat Twój Syn</w:t>
      </w:r>
      <w:r w:rsidRPr="000F35AB">
        <w:rPr>
          <w:rFonts w:ascii="Times New Roman" w:hAnsi="Times New Roman" w:cs="Times New Roman"/>
          <w:sz w:val="24"/>
          <w:szCs w:val="24"/>
        </w:rPr>
        <w:t>”</w:t>
      </w:r>
      <w:r w:rsidR="005837A9" w:rsidRPr="000F35AB">
        <w:rPr>
          <w:rFonts w:ascii="Times New Roman" w:hAnsi="Times New Roman" w:cs="Times New Roman"/>
          <w:sz w:val="24"/>
          <w:szCs w:val="24"/>
        </w:rPr>
        <w:t xml:space="preserve"> </w:t>
      </w:r>
      <w:r w:rsidRPr="000F35AB">
        <w:rPr>
          <w:rFonts w:ascii="Times New Roman" w:hAnsi="Times New Roman" w:cs="Times New Roman"/>
          <w:sz w:val="24"/>
          <w:szCs w:val="24"/>
        </w:rPr>
        <w:t>(</w:t>
      </w:r>
      <w:r w:rsidRPr="000F35AB">
        <w:rPr>
          <w:rFonts w:ascii="Times New Roman" w:hAnsi="Times New Roman" w:cs="Times New Roman"/>
          <w:i/>
          <w:sz w:val="24"/>
          <w:szCs w:val="24"/>
        </w:rPr>
        <w:t>Promieniowanie ojcostwa</w:t>
      </w:r>
      <w:r w:rsidR="00406455" w:rsidRPr="000F35AB">
        <w:rPr>
          <w:rFonts w:ascii="Times New Roman" w:hAnsi="Times New Roman" w:cs="Times New Roman"/>
          <w:sz w:val="24"/>
          <w:szCs w:val="24"/>
        </w:rPr>
        <w:t xml:space="preserve"> [w:]</w:t>
      </w:r>
      <w:r w:rsidR="0071737B" w:rsidRPr="000F35AB">
        <w:rPr>
          <w:rFonts w:ascii="Times New Roman" w:hAnsi="Times New Roman" w:cs="Times New Roman"/>
          <w:sz w:val="24"/>
          <w:szCs w:val="24"/>
        </w:rPr>
        <w:t xml:space="preserve"> K. Wojtyła,</w:t>
      </w:r>
      <w:r w:rsidRPr="000F35AB">
        <w:rPr>
          <w:rFonts w:ascii="Times New Roman" w:hAnsi="Times New Roman" w:cs="Times New Roman"/>
          <w:sz w:val="24"/>
          <w:szCs w:val="24"/>
        </w:rPr>
        <w:t xml:space="preserve"> </w:t>
      </w:r>
      <w:r w:rsidRPr="000F35AB">
        <w:rPr>
          <w:rFonts w:ascii="Times New Roman" w:hAnsi="Times New Roman" w:cs="Times New Roman"/>
          <w:i/>
          <w:sz w:val="24"/>
          <w:szCs w:val="24"/>
        </w:rPr>
        <w:t>Poezje i dramaty</w:t>
      </w:r>
      <w:r w:rsidR="0071737B" w:rsidRPr="000F35AB">
        <w:rPr>
          <w:rFonts w:ascii="Times New Roman" w:hAnsi="Times New Roman" w:cs="Times New Roman"/>
          <w:sz w:val="24"/>
          <w:szCs w:val="24"/>
        </w:rPr>
        <w:t>,</w:t>
      </w:r>
      <w:r w:rsidRPr="000F35AB">
        <w:rPr>
          <w:rFonts w:ascii="Times New Roman" w:hAnsi="Times New Roman" w:cs="Times New Roman"/>
          <w:sz w:val="24"/>
          <w:szCs w:val="24"/>
        </w:rPr>
        <w:t xml:space="preserve"> Kraków 1999</w:t>
      </w:r>
      <w:r w:rsidR="0071737B" w:rsidRPr="000F35AB">
        <w:rPr>
          <w:rFonts w:ascii="Times New Roman" w:hAnsi="Times New Roman" w:cs="Times New Roman"/>
          <w:sz w:val="24"/>
          <w:szCs w:val="24"/>
        </w:rPr>
        <w:t>,</w:t>
      </w:r>
      <w:r w:rsidRPr="000F35AB">
        <w:rPr>
          <w:rFonts w:ascii="Times New Roman" w:hAnsi="Times New Roman" w:cs="Times New Roman"/>
          <w:sz w:val="24"/>
          <w:szCs w:val="24"/>
        </w:rPr>
        <w:t xml:space="preserve"> s. 263). </w:t>
      </w:r>
      <w:r w:rsidR="00E74C28">
        <w:rPr>
          <w:rFonts w:ascii="Times New Roman" w:hAnsi="Times New Roman" w:cs="Times New Roman"/>
          <w:sz w:val="24"/>
          <w:szCs w:val="24"/>
        </w:rPr>
        <w:t>W</w:t>
      </w:r>
      <w:r w:rsidR="005837A9" w:rsidRPr="000F35AB">
        <w:rPr>
          <w:rFonts w:ascii="Times New Roman" w:hAnsi="Times New Roman" w:cs="Times New Roman"/>
          <w:sz w:val="24"/>
          <w:szCs w:val="24"/>
        </w:rPr>
        <w:t xml:space="preserve"> Chrystusie stajemy się dziećmi naszego Ojca w niebie, samotność i niepewność ustępują miejsca więzi i poczuciu stabilizacji. Mężczyzna w ten sposób odkrywa autentyczny obraz Ojca, który może realizować swoim życiem, nawet w sytuacji braku </w:t>
      </w:r>
      <w:r w:rsidR="00723612" w:rsidRPr="000F35AB">
        <w:rPr>
          <w:rFonts w:ascii="Times New Roman" w:hAnsi="Times New Roman" w:cs="Times New Roman"/>
          <w:sz w:val="24"/>
          <w:szCs w:val="24"/>
        </w:rPr>
        <w:t xml:space="preserve">właściwych wzorców wyniesionych z domu rodzinnego. </w:t>
      </w:r>
    </w:p>
    <w:p w:rsidR="00B33F2A" w:rsidRPr="000F35AB" w:rsidRDefault="00B33F2A" w:rsidP="00E050D1">
      <w:pPr>
        <w:spacing w:before="20" w:after="20" w:line="240" w:lineRule="auto"/>
        <w:jc w:val="both"/>
        <w:rPr>
          <w:rFonts w:ascii="Times New Roman" w:hAnsi="Times New Roman" w:cs="Times New Roman"/>
          <w:sz w:val="24"/>
          <w:szCs w:val="24"/>
        </w:rPr>
      </w:pPr>
    </w:p>
    <w:p w:rsidR="005D4AF2" w:rsidRPr="000F35AB" w:rsidRDefault="005D4AF2" w:rsidP="00B33F2A">
      <w:pPr>
        <w:pStyle w:val="NormalnyWeb"/>
        <w:numPr>
          <w:ilvl w:val="0"/>
          <w:numId w:val="1"/>
        </w:numPr>
        <w:spacing w:before="20" w:beforeAutospacing="0" w:after="20" w:afterAutospacing="0"/>
        <w:jc w:val="both"/>
        <w:rPr>
          <w:b/>
        </w:rPr>
      </w:pPr>
      <w:r w:rsidRPr="000F35AB">
        <w:rPr>
          <w:b/>
        </w:rPr>
        <w:t>Przesłanie XVIII Dnia Papieskiego</w:t>
      </w:r>
    </w:p>
    <w:p w:rsidR="005D4AF2" w:rsidRPr="000F35AB" w:rsidRDefault="005D4AF2" w:rsidP="00B33F2A">
      <w:pPr>
        <w:pStyle w:val="NormalnyWeb"/>
        <w:spacing w:before="20" w:beforeAutospacing="0" w:after="20" w:afterAutospacing="0"/>
        <w:ind w:left="1134" w:hanging="850"/>
        <w:jc w:val="both"/>
        <w:rPr>
          <w:b/>
        </w:rPr>
      </w:pPr>
    </w:p>
    <w:p w:rsidR="005D4AF2" w:rsidRPr="000F35AB" w:rsidRDefault="005D4AF2" w:rsidP="00E050D1">
      <w:pPr>
        <w:spacing w:before="20" w:after="20" w:line="240" w:lineRule="auto"/>
        <w:jc w:val="both"/>
        <w:rPr>
          <w:rFonts w:ascii="Times New Roman" w:hAnsi="Times New Roman" w:cs="Times New Roman"/>
          <w:sz w:val="24"/>
          <w:szCs w:val="24"/>
        </w:rPr>
      </w:pPr>
      <w:r w:rsidRPr="000F35AB">
        <w:rPr>
          <w:rFonts w:ascii="Times New Roman" w:hAnsi="Times New Roman" w:cs="Times New Roman"/>
          <w:b/>
          <w:sz w:val="24"/>
          <w:szCs w:val="24"/>
        </w:rPr>
        <w:tab/>
      </w:r>
      <w:r w:rsidRPr="000F35AB">
        <w:rPr>
          <w:rFonts w:ascii="Times New Roman" w:hAnsi="Times New Roman" w:cs="Times New Roman"/>
          <w:sz w:val="24"/>
          <w:szCs w:val="24"/>
        </w:rPr>
        <w:t>Przeżywany już za tydzień XVIII Dzień Papieski jest okazją, aby wyrazić wdzięczność wszystkim ojcom, którzy gorliwie realizują trud wychowania swych dzieci, objawiając im tym samym Ojcostwo Boga. Jesteście przykładem i inspiracją dla tych, którzy poszukują wzorów do naśladowania. Naszym pasterskim sercem ogarniamy wszystkich, którzy w swoim życiu nie doświadczyli autentycznej miłości Ojca. Poprzez modlitwę Kościoła, głoszenie Słowa Bożego i doświadczenie wspólnoty pragniemy ukazać wam ojcostwo Boga, od którego bierze początek wszelkie ojcostwo na ziemi (por. Ef 3,15). Zachęcamy, aby mężczyźni poprzez pielęgnowanie synowskiej relacji do Boga dojrzewali do roli męża i ojca w rodzinie oraz w tym powołaniu nieustannie się doskonalili.</w:t>
      </w:r>
    </w:p>
    <w:p w:rsidR="005D4AF2" w:rsidRPr="000F35AB" w:rsidRDefault="005D4AF2" w:rsidP="00E050D1">
      <w:pPr>
        <w:pStyle w:val="NormalnyWeb"/>
        <w:shd w:val="clear" w:color="auto" w:fill="FFFFFF"/>
        <w:spacing w:before="20" w:beforeAutospacing="0" w:after="20" w:afterAutospacing="0"/>
        <w:ind w:firstLine="708"/>
        <w:jc w:val="both"/>
      </w:pPr>
      <w:r w:rsidRPr="000F35AB">
        <w:t>W trud wychowania młodego pokolenia Polaków włącza się już od osiemnastu lat Fundacja „Dzieło Nowego Tysiąclecia”. Stypendia wypłacane blisko dwóm tysiącom uczniów i studentów z</w:t>
      </w:r>
      <w:r w:rsidRPr="000F35AB">
        <w:rPr>
          <w:shd w:val="clear" w:color="auto" w:fill="FFFFFF"/>
        </w:rPr>
        <w:t xml:space="preserve"> całej Polski </w:t>
      </w:r>
      <w:r w:rsidRPr="000F35AB">
        <w:t xml:space="preserve">pozwalają im rozwijać swoje dary i talenty. </w:t>
      </w:r>
      <w:r w:rsidRPr="000F35AB">
        <w:rPr>
          <w:shd w:val="clear" w:color="auto" w:fill="FFFFFF"/>
        </w:rPr>
        <w:t xml:space="preserve">W przyszłą niedzielę, podczas kwesty przy kościołach i w miejscach publicznych, będziemy mogli wesprzeć materialnie ten wyjątkowy, konsekwentnie budowany przez nas wszystkich pomnik wdzięczności św. Janowi Pawłowi II. </w:t>
      </w:r>
      <w:r w:rsidRPr="000F35AB">
        <w:t>Wierzymy, że stypendyści będą w przyszłości świadkami wartości duchowych, rodzinnych i patriotycznych w duchu nauczania Papieża Polaka.</w:t>
      </w:r>
    </w:p>
    <w:p w:rsidR="005D4AF2" w:rsidRPr="000F35AB" w:rsidRDefault="005D4AF2" w:rsidP="00E74C28">
      <w:pPr>
        <w:spacing w:before="20" w:after="20" w:line="240" w:lineRule="auto"/>
        <w:ind w:firstLine="708"/>
        <w:jc w:val="both"/>
        <w:rPr>
          <w:rFonts w:ascii="Times New Roman" w:eastAsia="Times New Roman" w:hAnsi="Times New Roman" w:cs="Times New Roman"/>
          <w:sz w:val="24"/>
          <w:szCs w:val="24"/>
          <w:lang w:eastAsia="pl-PL"/>
        </w:rPr>
      </w:pPr>
      <w:r w:rsidRPr="000F35AB">
        <w:rPr>
          <w:rFonts w:ascii="Times New Roman" w:eastAsia="Times New Roman" w:hAnsi="Times New Roman" w:cs="Times New Roman"/>
          <w:sz w:val="24"/>
          <w:szCs w:val="24"/>
          <w:lang w:eastAsia="pl-PL"/>
        </w:rPr>
        <w:t>Na czas przeżywania XVIII Dnia Papieskiego udzielamy wszystkim pasterskiego błogosławieństwa.</w:t>
      </w:r>
    </w:p>
    <w:p w:rsidR="001D6B84" w:rsidRPr="000F35AB" w:rsidRDefault="001D6B84" w:rsidP="00E050D1">
      <w:pPr>
        <w:pStyle w:val="Style6"/>
        <w:widowControl/>
        <w:spacing w:before="20" w:after="20" w:line="240" w:lineRule="auto"/>
        <w:jc w:val="right"/>
        <w:rPr>
          <w:rStyle w:val="FontStyle12"/>
          <w:i/>
        </w:rPr>
      </w:pPr>
    </w:p>
    <w:p w:rsidR="000F35AB" w:rsidRDefault="00330E9B" w:rsidP="000F35AB">
      <w:pPr>
        <w:pStyle w:val="Style6"/>
        <w:widowControl/>
        <w:spacing w:before="20" w:after="20" w:line="240" w:lineRule="auto"/>
        <w:ind w:left="1416"/>
        <w:jc w:val="center"/>
        <w:rPr>
          <w:rStyle w:val="FontStyle12"/>
          <w:i/>
        </w:rPr>
      </w:pPr>
      <w:r w:rsidRPr="000F35AB">
        <w:rPr>
          <w:rStyle w:val="FontStyle12"/>
          <w:i/>
        </w:rPr>
        <w:t>Podpisali:</w:t>
      </w:r>
    </w:p>
    <w:p w:rsidR="001D6B84" w:rsidRPr="000F35AB" w:rsidRDefault="00330E9B" w:rsidP="000F35AB">
      <w:pPr>
        <w:pStyle w:val="Style6"/>
        <w:widowControl/>
        <w:spacing w:before="20" w:after="20" w:line="240" w:lineRule="auto"/>
        <w:ind w:left="1416"/>
        <w:jc w:val="center"/>
        <w:rPr>
          <w:rStyle w:val="FontStyle12"/>
          <w:i/>
        </w:rPr>
      </w:pPr>
      <w:r w:rsidRPr="000F35AB">
        <w:rPr>
          <w:rStyle w:val="FontStyle12"/>
          <w:i/>
        </w:rPr>
        <w:t>Kardynałowie, Arcybiskupi i Biskupi</w:t>
      </w:r>
    </w:p>
    <w:p w:rsidR="00330E9B" w:rsidRPr="000F35AB" w:rsidRDefault="00330E9B" w:rsidP="000F35AB">
      <w:pPr>
        <w:pStyle w:val="Style6"/>
        <w:widowControl/>
        <w:spacing w:before="20" w:after="20" w:line="240" w:lineRule="auto"/>
        <w:ind w:left="1416"/>
        <w:jc w:val="center"/>
        <w:rPr>
          <w:rStyle w:val="FontStyle12"/>
          <w:i/>
        </w:rPr>
      </w:pPr>
      <w:r w:rsidRPr="000F35AB">
        <w:rPr>
          <w:rStyle w:val="FontStyle12"/>
          <w:i/>
        </w:rPr>
        <w:t>obecni na 379. Zebraniu Plenarnym Konferencji Episkopatu Polski,</w:t>
      </w:r>
    </w:p>
    <w:p w:rsidR="00330E9B" w:rsidRPr="000F35AB" w:rsidRDefault="00330E9B" w:rsidP="000F35AB">
      <w:pPr>
        <w:pStyle w:val="Style6"/>
        <w:widowControl/>
        <w:spacing w:before="20" w:after="20" w:line="240" w:lineRule="auto"/>
        <w:ind w:left="1416"/>
        <w:jc w:val="center"/>
        <w:rPr>
          <w:rStyle w:val="FontStyle12"/>
          <w:i/>
        </w:rPr>
      </w:pPr>
      <w:r w:rsidRPr="000F35AB">
        <w:rPr>
          <w:rStyle w:val="FontStyle12"/>
          <w:i/>
        </w:rPr>
        <w:t>Janów Podlaski-Siedlce, 7-9 czerwca 2018 r.</w:t>
      </w:r>
    </w:p>
    <w:p w:rsidR="00330E9B" w:rsidRPr="000F35AB" w:rsidRDefault="00330E9B" w:rsidP="000F35AB">
      <w:pPr>
        <w:pStyle w:val="Style6"/>
        <w:widowControl/>
        <w:spacing w:before="20" w:after="20" w:line="240" w:lineRule="auto"/>
        <w:ind w:left="1416"/>
        <w:jc w:val="center"/>
        <w:rPr>
          <w:rStyle w:val="FontStyle12"/>
        </w:rPr>
      </w:pPr>
    </w:p>
    <w:p w:rsidR="00330E9B" w:rsidRPr="000F35AB" w:rsidRDefault="00330E9B" w:rsidP="00D116B6">
      <w:pPr>
        <w:pStyle w:val="Style6"/>
        <w:widowControl/>
        <w:tabs>
          <w:tab w:val="left" w:pos="6000"/>
        </w:tabs>
        <w:spacing w:before="20" w:after="20" w:line="240" w:lineRule="auto"/>
        <w:ind w:firstLine="709"/>
        <w:rPr>
          <w:rStyle w:val="FontStyle12"/>
        </w:rPr>
      </w:pPr>
    </w:p>
    <w:p w:rsidR="00D116B6" w:rsidRDefault="00D116B6" w:rsidP="00D116B6">
      <w:pPr>
        <w:spacing w:before="20" w:after="20" w:line="240" w:lineRule="auto"/>
        <w:ind w:firstLine="709"/>
        <w:jc w:val="both"/>
        <w:rPr>
          <w:rStyle w:val="strongemphasis"/>
          <w:rFonts w:ascii="Times New Roman" w:hAnsi="Times New Roman" w:cs="Times New Roman"/>
          <w:sz w:val="24"/>
          <w:szCs w:val="24"/>
        </w:rPr>
      </w:pPr>
      <w:r w:rsidRPr="00D116B6">
        <w:rPr>
          <w:rStyle w:val="FontStyle12"/>
          <w:rFonts w:eastAsia="Times New Roman"/>
          <w:lang w:eastAsia="pl-PL"/>
        </w:rPr>
        <w:t>ZARZĄDZENIE:</w:t>
      </w:r>
      <w:r>
        <w:rPr>
          <w:rStyle w:val="FontStyle12"/>
          <w:rFonts w:eastAsia="Times New Roman"/>
          <w:lang w:eastAsia="pl-PL"/>
        </w:rPr>
        <w:t xml:space="preserve"> </w:t>
      </w:r>
      <w:r w:rsidR="00330E9B" w:rsidRPr="000F35AB">
        <w:rPr>
          <w:rStyle w:val="strongemphasis"/>
          <w:rFonts w:ascii="Times New Roman" w:hAnsi="Times New Roman" w:cs="Times New Roman"/>
          <w:sz w:val="24"/>
          <w:szCs w:val="24"/>
        </w:rPr>
        <w:t>List</w:t>
      </w:r>
      <w:r>
        <w:rPr>
          <w:rStyle w:val="strongemphasis"/>
          <w:rFonts w:ascii="Times New Roman" w:hAnsi="Times New Roman" w:cs="Times New Roman"/>
          <w:sz w:val="24"/>
          <w:szCs w:val="24"/>
        </w:rPr>
        <w:t xml:space="preserve"> Episkopatu Polski proszę odczytać </w:t>
      </w:r>
      <w:r w:rsidR="00330E9B" w:rsidRPr="000F35AB">
        <w:rPr>
          <w:rStyle w:val="strongemphasis"/>
          <w:rFonts w:ascii="Times New Roman" w:hAnsi="Times New Roman" w:cs="Times New Roman"/>
          <w:sz w:val="24"/>
          <w:szCs w:val="24"/>
        </w:rPr>
        <w:t>w niedzielę, 7 października 2018 r</w:t>
      </w:r>
      <w:r>
        <w:rPr>
          <w:rStyle w:val="strongemphasis"/>
          <w:rFonts w:ascii="Times New Roman" w:hAnsi="Times New Roman" w:cs="Times New Roman"/>
          <w:sz w:val="24"/>
          <w:szCs w:val="24"/>
        </w:rPr>
        <w:t>., podczas wszystkich Mszy św., w ramach kazania.</w:t>
      </w:r>
    </w:p>
    <w:p w:rsidR="00D116B6" w:rsidRDefault="00D116B6" w:rsidP="00D116B6">
      <w:pPr>
        <w:spacing w:before="20" w:after="20" w:line="240" w:lineRule="auto"/>
        <w:ind w:firstLine="709"/>
        <w:jc w:val="both"/>
        <w:rPr>
          <w:rStyle w:val="strongemphasis"/>
          <w:rFonts w:ascii="Times New Roman" w:hAnsi="Times New Roman" w:cs="Times New Roman"/>
          <w:sz w:val="24"/>
          <w:szCs w:val="24"/>
        </w:rPr>
      </w:pPr>
      <w:r>
        <w:rPr>
          <w:rStyle w:val="strongemphasis"/>
          <w:rFonts w:ascii="Times New Roman" w:hAnsi="Times New Roman" w:cs="Times New Roman"/>
          <w:sz w:val="24"/>
          <w:szCs w:val="24"/>
        </w:rPr>
        <w:t>Płock, dnia 2 października 2018 r.</w:t>
      </w:r>
    </w:p>
    <w:p w:rsidR="00D116B6" w:rsidRDefault="00D116B6" w:rsidP="00D116B6">
      <w:pPr>
        <w:spacing w:before="20" w:after="20" w:line="240" w:lineRule="auto"/>
        <w:ind w:firstLine="709"/>
        <w:jc w:val="both"/>
        <w:rPr>
          <w:rStyle w:val="strongemphasis"/>
          <w:rFonts w:ascii="Times New Roman" w:hAnsi="Times New Roman" w:cs="Times New Roman"/>
          <w:sz w:val="24"/>
          <w:szCs w:val="24"/>
        </w:rPr>
      </w:pPr>
    </w:p>
    <w:p w:rsidR="00D116B6" w:rsidRPr="00D116B6" w:rsidRDefault="00D116B6" w:rsidP="00D116B6">
      <w:pPr>
        <w:spacing w:before="20" w:after="20" w:line="240" w:lineRule="auto"/>
        <w:ind w:left="5664" w:firstLine="709"/>
        <w:jc w:val="both"/>
        <w:rPr>
          <w:rStyle w:val="strongemphasis"/>
          <w:rFonts w:ascii="Times New Roman" w:hAnsi="Times New Roman" w:cs="Times New Roman"/>
          <w:i/>
          <w:sz w:val="24"/>
          <w:szCs w:val="24"/>
        </w:rPr>
      </w:pPr>
      <w:r w:rsidRPr="00D116B6">
        <w:rPr>
          <w:rStyle w:val="strongemphasis"/>
          <w:rFonts w:ascii="Times New Roman" w:hAnsi="Times New Roman" w:cs="Times New Roman"/>
          <w:i/>
          <w:sz w:val="24"/>
          <w:szCs w:val="24"/>
        </w:rPr>
        <w:t>† Mirosław Milewski</w:t>
      </w:r>
    </w:p>
    <w:p w:rsidR="00330E9B" w:rsidRPr="00D116B6" w:rsidRDefault="00D116B6" w:rsidP="00D116B6">
      <w:pPr>
        <w:spacing w:before="20" w:after="20" w:line="240" w:lineRule="auto"/>
        <w:ind w:left="5664" w:firstLine="709"/>
        <w:jc w:val="both"/>
        <w:rPr>
          <w:rStyle w:val="strongemphasis"/>
          <w:rFonts w:ascii="Times New Roman" w:hAnsi="Times New Roman" w:cs="Times New Roman"/>
          <w:i/>
          <w:sz w:val="24"/>
          <w:szCs w:val="24"/>
        </w:rPr>
      </w:pPr>
      <w:r w:rsidRPr="00D116B6">
        <w:rPr>
          <w:rStyle w:val="strongemphasis"/>
          <w:rFonts w:ascii="Times New Roman" w:hAnsi="Times New Roman" w:cs="Times New Roman"/>
          <w:i/>
          <w:sz w:val="24"/>
          <w:szCs w:val="24"/>
        </w:rPr>
        <w:t xml:space="preserve">Wikariusz Generalny </w:t>
      </w:r>
    </w:p>
    <w:p w:rsidR="00D116B6" w:rsidRDefault="00D116B6" w:rsidP="00D116B6">
      <w:pPr>
        <w:spacing w:before="20" w:after="20" w:line="240" w:lineRule="auto"/>
        <w:ind w:firstLine="709"/>
        <w:jc w:val="both"/>
        <w:rPr>
          <w:rStyle w:val="strongemphasis"/>
          <w:rFonts w:ascii="Times New Roman" w:hAnsi="Times New Roman" w:cs="Times New Roman"/>
          <w:sz w:val="24"/>
          <w:szCs w:val="24"/>
        </w:rPr>
      </w:pPr>
    </w:p>
    <w:p w:rsidR="00D116B6" w:rsidRDefault="00D116B6" w:rsidP="00D116B6">
      <w:pPr>
        <w:spacing w:before="20" w:after="20" w:line="240" w:lineRule="auto"/>
        <w:ind w:firstLine="709"/>
        <w:jc w:val="both"/>
        <w:rPr>
          <w:rStyle w:val="strongemphasis"/>
          <w:rFonts w:ascii="Times New Roman" w:hAnsi="Times New Roman" w:cs="Times New Roman"/>
          <w:sz w:val="24"/>
          <w:szCs w:val="24"/>
        </w:rPr>
      </w:pPr>
    </w:p>
    <w:p w:rsidR="00D116B6" w:rsidRDefault="00D116B6" w:rsidP="00D116B6">
      <w:pPr>
        <w:spacing w:before="20" w:after="20" w:line="240" w:lineRule="auto"/>
        <w:ind w:firstLine="709"/>
        <w:jc w:val="both"/>
        <w:rPr>
          <w:rStyle w:val="strongemphasis"/>
          <w:rFonts w:ascii="Times New Roman" w:hAnsi="Times New Roman" w:cs="Times New Roman"/>
          <w:b/>
          <w:sz w:val="24"/>
          <w:szCs w:val="24"/>
        </w:rPr>
      </w:pPr>
      <w:r>
        <w:rPr>
          <w:rStyle w:val="strongemphasis"/>
          <w:rFonts w:ascii="Times New Roman" w:hAnsi="Times New Roman" w:cs="Times New Roman"/>
          <w:b/>
          <w:sz w:val="24"/>
          <w:szCs w:val="24"/>
        </w:rPr>
        <w:t>Kuria Diecezjalna Płocka</w:t>
      </w:r>
    </w:p>
    <w:p w:rsidR="00D116B6" w:rsidRDefault="00D116B6" w:rsidP="00D116B6">
      <w:pPr>
        <w:spacing w:before="20" w:after="20" w:line="240" w:lineRule="auto"/>
        <w:ind w:firstLine="709"/>
        <w:jc w:val="both"/>
        <w:rPr>
          <w:rStyle w:val="strongemphasis"/>
          <w:rFonts w:ascii="Times New Roman" w:hAnsi="Times New Roman" w:cs="Times New Roman"/>
          <w:sz w:val="24"/>
          <w:szCs w:val="24"/>
        </w:rPr>
      </w:pPr>
      <w:r>
        <w:rPr>
          <w:rStyle w:val="strongemphasis"/>
          <w:rFonts w:ascii="Times New Roman" w:hAnsi="Times New Roman" w:cs="Times New Roman"/>
          <w:sz w:val="24"/>
          <w:szCs w:val="24"/>
        </w:rPr>
        <w:t>Płock, dnia 2 października 2018 r.</w:t>
      </w:r>
    </w:p>
    <w:p w:rsidR="00D116B6" w:rsidRPr="00D116B6" w:rsidRDefault="00D116B6" w:rsidP="00D116B6">
      <w:pPr>
        <w:spacing w:before="20" w:after="20" w:line="240" w:lineRule="auto"/>
        <w:ind w:firstLine="709"/>
        <w:jc w:val="both"/>
        <w:rPr>
          <w:rStyle w:val="strongemphasis"/>
          <w:rFonts w:ascii="Times New Roman" w:hAnsi="Times New Roman" w:cs="Times New Roman"/>
          <w:sz w:val="24"/>
          <w:szCs w:val="24"/>
        </w:rPr>
      </w:pPr>
      <w:r>
        <w:rPr>
          <w:rStyle w:val="strongemphasis"/>
          <w:rFonts w:ascii="Times New Roman" w:hAnsi="Times New Roman" w:cs="Times New Roman"/>
          <w:sz w:val="24"/>
          <w:szCs w:val="24"/>
        </w:rPr>
        <w:t xml:space="preserve">Nr 2380/2018 </w:t>
      </w:r>
    </w:p>
    <w:p w:rsidR="000E7092" w:rsidRPr="000F35AB" w:rsidRDefault="000E7092" w:rsidP="00D116B6">
      <w:pPr>
        <w:spacing w:before="20" w:after="20" w:line="240" w:lineRule="auto"/>
        <w:ind w:firstLine="709"/>
        <w:jc w:val="both"/>
        <w:rPr>
          <w:rStyle w:val="strongemphasis"/>
          <w:rFonts w:ascii="Times New Roman" w:hAnsi="Times New Roman" w:cs="Times New Roman"/>
          <w:sz w:val="24"/>
          <w:szCs w:val="24"/>
        </w:rPr>
      </w:pPr>
    </w:p>
    <w:p w:rsidR="00330E9B" w:rsidRPr="000F35AB" w:rsidRDefault="00330E9B" w:rsidP="00D116B6">
      <w:pPr>
        <w:spacing w:before="20" w:after="20" w:line="240" w:lineRule="auto"/>
        <w:ind w:firstLine="709"/>
        <w:jc w:val="both"/>
        <w:rPr>
          <w:rStyle w:val="FontStyle12"/>
          <w:rFonts w:eastAsia="Times New Roman"/>
          <w:lang w:eastAsia="pl-PL"/>
        </w:rPr>
      </w:pPr>
    </w:p>
    <w:sectPr w:rsidR="00330E9B" w:rsidRPr="000F35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7C" w:rsidRDefault="00AE097C">
      <w:pPr>
        <w:spacing w:after="0" w:line="240" w:lineRule="auto"/>
      </w:pPr>
      <w:r>
        <w:separator/>
      </w:r>
    </w:p>
  </w:endnote>
  <w:endnote w:type="continuationSeparator" w:id="0">
    <w:p w:rsidR="00AE097C" w:rsidRDefault="00AE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57" w:rsidRDefault="00CA14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90" w:rsidRPr="00CA1457" w:rsidRDefault="00AE097C" w:rsidP="00CA14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57" w:rsidRDefault="00CA14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7C" w:rsidRDefault="00AE097C">
      <w:pPr>
        <w:spacing w:after="0" w:line="240" w:lineRule="auto"/>
      </w:pPr>
      <w:r>
        <w:separator/>
      </w:r>
    </w:p>
  </w:footnote>
  <w:footnote w:type="continuationSeparator" w:id="0">
    <w:p w:rsidR="00AE097C" w:rsidRDefault="00AE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57" w:rsidRDefault="00CA14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57" w:rsidRDefault="00CA14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57" w:rsidRDefault="00CA14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27CAF"/>
    <w:multiLevelType w:val="hybridMultilevel"/>
    <w:tmpl w:val="45D08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9472113"/>
    <w:multiLevelType w:val="hybridMultilevel"/>
    <w:tmpl w:val="1396E172"/>
    <w:lvl w:ilvl="0" w:tplc="AC444C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F2"/>
    <w:rsid w:val="000B25F3"/>
    <w:rsid w:val="000B2A8C"/>
    <w:rsid w:val="000E7092"/>
    <w:rsid w:val="000F35AB"/>
    <w:rsid w:val="00124101"/>
    <w:rsid w:val="001309CE"/>
    <w:rsid w:val="00156A54"/>
    <w:rsid w:val="00160BC7"/>
    <w:rsid w:val="00191482"/>
    <w:rsid w:val="001D6B84"/>
    <w:rsid w:val="00202BD7"/>
    <w:rsid w:val="00264B72"/>
    <w:rsid w:val="002748EE"/>
    <w:rsid w:val="002C04F0"/>
    <w:rsid w:val="00330E9B"/>
    <w:rsid w:val="00336C26"/>
    <w:rsid w:val="00406455"/>
    <w:rsid w:val="0045628C"/>
    <w:rsid w:val="0049612E"/>
    <w:rsid w:val="004E3847"/>
    <w:rsid w:val="004E63CF"/>
    <w:rsid w:val="005328F8"/>
    <w:rsid w:val="00550745"/>
    <w:rsid w:val="005837A9"/>
    <w:rsid w:val="005D4AF2"/>
    <w:rsid w:val="005E6CAB"/>
    <w:rsid w:val="00607701"/>
    <w:rsid w:val="00651D5B"/>
    <w:rsid w:val="00672F21"/>
    <w:rsid w:val="006E1461"/>
    <w:rsid w:val="006F4198"/>
    <w:rsid w:val="006F65E9"/>
    <w:rsid w:val="0071737B"/>
    <w:rsid w:val="00723612"/>
    <w:rsid w:val="00784240"/>
    <w:rsid w:val="007B2896"/>
    <w:rsid w:val="008524C3"/>
    <w:rsid w:val="008655E4"/>
    <w:rsid w:val="00873984"/>
    <w:rsid w:val="009F21F9"/>
    <w:rsid w:val="009F49D2"/>
    <w:rsid w:val="00A3040D"/>
    <w:rsid w:val="00A415E2"/>
    <w:rsid w:val="00AD0C5B"/>
    <w:rsid w:val="00AE097C"/>
    <w:rsid w:val="00B2484D"/>
    <w:rsid w:val="00B33F2A"/>
    <w:rsid w:val="00B63448"/>
    <w:rsid w:val="00BF5984"/>
    <w:rsid w:val="00CA1457"/>
    <w:rsid w:val="00CB3C4F"/>
    <w:rsid w:val="00D116B6"/>
    <w:rsid w:val="00DD0496"/>
    <w:rsid w:val="00E050D1"/>
    <w:rsid w:val="00E07DBB"/>
    <w:rsid w:val="00E445D7"/>
    <w:rsid w:val="00E74C28"/>
    <w:rsid w:val="00F1599C"/>
    <w:rsid w:val="00FF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AF2"/>
    <w:pPr>
      <w:jc w:val="left"/>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AF2"/>
    <w:pPr>
      <w:ind w:left="720"/>
      <w:contextualSpacing/>
    </w:pPr>
  </w:style>
  <w:style w:type="paragraph" w:styleId="NormalnyWeb">
    <w:name w:val="Normal (Web)"/>
    <w:basedOn w:val="Normalny"/>
    <w:uiPriority w:val="99"/>
    <w:unhideWhenUsed/>
    <w:rsid w:val="005D4A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D4A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AF2"/>
    <w:rPr>
      <w:rFonts w:asciiTheme="minorHAnsi" w:hAnsiTheme="minorHAnsi" w:cstheme="minorBidi"/>
      <w:sz w:val="22"/>
      <w:szCs w:val="22"/>
    </w:rPr>
  </w:style>
  <w:style w:type="character" w:styleId="Odwoaniedokomentarza">
    <w:name w:val="annotation reference"/>
    <w:basedOn w:val="Domylnaczcionkaakapitu"/>
    <w:uiPriority w:val="99"/>
    <w:semiHidden/>
    <w:unhideWhenUsed/>
    <w:rsid w:val="005D4AF2"/>
    <w:rPr>
      <w:sz w:val="16"/>
      <w:szCs w:val="16"/>
    </w:rPr>
  </w:style>
  <w:style w:type="paragraph" w:styleId="Tekstkomentarza">
    <w:name w:val="annotation text"/>
    <w:basedOn w:val="Normalny"/>
    <w:link w:val="TekstkomentarzaZnak"/>
    <w:uiPriority w:val="99"/>
    <w:semiHidden/>
    <w:unhideWhenUsed/>
    <w:rsid w:val="005D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4AF2"/>
    <w:rPr>
      <w:rFonts w:asciiTheme="minorHAnsi" w:hAnsiTheme="minorHAnsi" w:cstheme="minorBidi"/>
      <w:sz w:val="20"/>
      <w:szCs w:val="20"/>
    </w:rPr>
  </w:style>
  <w:style w:type="paragraph" w:styleId="Tekstdymka">
    <w:name w:val="Balloon Text"/>
    <w:basedOn w:val="Normalny"/>
    <w:link w:val="TekstdymkaZnak"/>
    <w:uiPriority w:val="99"/>
    <w:semiHidden/>
    <w:unhideWhenUsed/>
    <w:rsid w:val="005D4A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AF2"/>
    <w:rPr>
      <w:rFonts w:ascii="Tahoma" w:hAnsi="Tahoma" w:cs="Tahoma"/>
      <w:sz w:val="16"/>
      <w:szCs w:val="16"/>
    </w:rPr>
  </w:style>
  <w:style w:type="character" w:customStyle="1" w:styleId="strongemphasis">
    <w:name w:val="strongemphasis"/>
    <w:basedOn w:val="Domylnaczcionkaakapitu"/>
    <w:rsid w:val="00DD0496"/>
  </w:style>
  <w:style w:type="paragraph" w:customStyle="1" w:styleId="Style6">
    <w:name w:val="Style6"/>
    <w:basedOn w:val="Normalny"/>
    <w:uiPriority w:val="99"/>
    <w:rsid w:val="00330E9B"/>
    <w:pPr>
      <w:widowControl w:val="0"/>
      <w:autoSpaceDE w:val="0"/>
      <w:autoSpaceDN w:val="0"/>
      <w:adjustRightInd w:val="0"/>
      <w:spacing w:after="0" w:line="277" w:lineRule="exact"/>
      <w:ind w:firstLine="744"/>
      <w:jc w:val="both"/>
    </w:pPr>
    <w:rPr>
      <w:rFonts w:ascii="Times New Roman" w:eastAsia="Times New Roman" w:hAnsi="Times New Roman" w:cs="Times New Roman"/>
      <w:sz w:val="24"/>
      <w:szCs w:val="24"/>
      <w:lang w:eastAsia="pl-PL"/>
    </w:rPr>
  </w:style>
  <w:style w:type="character" w:customStyle="1" w:styleId="FontStyle12">
    <w:name w:val="Font Style12"/>
    <w:uiPriority w:val="99"/>
    <w:rsid w:val="00330E9B"/>
    <w:rPr>
      <w:rFonts w:ascii="Times New Roman" w:hAnsi="Times New Roman" w:cs="Times New Roman"/>
      <w:sz w:val="24"/>
      <w:szCs w:val="24"/>
    </w:rPr>
  </w:style>
  <w:style w:type="paragraph" w:styleId="Nagwek">
    <w:name w:val="header"/>
    <w:basedOn w:val="Normalny"/>
    <w:link w:val="NagwekZnak"/>
    <w:uiPriority w:val="99"/>
    <w:unhideWhenUsed/>
    <w:rsid w:val="00CA1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45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7410</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2018-10-16T11:05:00Z</dcterms:created>
  <dcterms:modified xsi:type="dcterms:W3CDTF">2018-10-16T11:05:00Z</dcterms:modified>
</cp:coreProperties>
</file>