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9DC89" w14:textId="77777777" w:rsidR="003975EE" w:rsidRDefault="003975EE" w:rsidP="003975EE">
      <w:pPr>
        <w:pStyle w:val="p1"/>
      </w:pPr>
      <w:r>
        <w:rPr>
          <w:rStyle w:val="s1"/>
          <w:b/>
          <w:bCs/>
        </w:rPr>
        <w:t xml:space="preserve">REGULAMIN DIECEZJALNEGO FUNDUSZU </w:t>
      </w:r>
      <w:r>
        <w:rPr>
          <w:b/>
          <w:bCs/>
        </w:rPr>
        <w:br/>
      </w:r>
      <w:r>
        <w:rPr>
          <w:rStyle w:val="s1"/>
          <w:b/>
          <w:bCs/>
        </w:rPr>
        <w:t>REMONTOWO-BUDOWLANEGO</w:t>
      </w:r>
    </w:p>
    <w:p w14:paraId="25DE5BFF" w14:textId="77777777" w:rsidR="003975EE" w:rsidRDefault="003975EE" w:rsidP="003975EE">
      <w:pPr>
        <w:pStyle w:val="p2"/>
      </w:pPr>
      <w:r>
        <w:t>1. Diecezjalny Fundusz Remontowo-Budowlany (dalej: Fundusz) tworzą środki, zebrane podczas wizyty duszpasterskiej (kolędy).</w:t>
      </w:r>
      <w:r>
        <w:rPr>
          <w:rStyle w:val="apple-converted-space"/>
        </w:rPr>
        <w:t> </w:t>
      </w:r>
    </w:p>
    <w:p w14:paraId="5E7C1283" w14:textId="77777777" w:rsidR="003975EE" w:rsidRDefault="003975EE" w:rsidP="003975EE">
      <w:pPr>
        <w:pStyle w:val="p3"/>
      </w:pPr>
      <w:r>
        <w:t>2. Każda parafia Diecezji Płockiej zobowiązana jest do wpłaty na Fundusz 10 % całej zebranej sumy.</w:t>
      </w:r>
      <w:r>
        <w:rPr>
          <w:rStyle w:val="apple-converted-space"/>
        </w:rPr>
        <w:t> </w:t>
      </w:r>
    </w:p>
    <w:p w14:paraId="58DF135D" w14:textId="77777777" w:rsidR="003975EE" w:rsidRDefault="003975EE" w:rsidP="003975EE">
      <w:pPr>
        <w:pStyle w:val="p3"/>
      </w:pPr>
      <w:r>
        <w:t>3. Wpłaty należy dokonać najpóźniej do 15 marca do kasy diecezjalnej bądź przelewem na konto diecezjalne.</w:t>
      </w:r>
      <w:r>
        <w:rPr>
          <w:rStyle w:val="apple-converted-space"/>
        </w:rPr>
        <w:t> </w:t>
      </w:r>
    </w:p>
    <w:p w14:paraId="00F6C695" w14:textId="77777777" w:rsidR="003975EE" w:rsidRDefault="003975EE" w:rsidP="003975EE">
      <w:pPr>
        <w:pStyle w:val="p3"/>
      </w:pPr>
      <w:r>
        <w:t>4. Środki zgromadzone w Funduszu przeznaczone są na dofinansowanie budów i remontów:</w:t>
      </w:r>
    </w:p>
    <w:p w14:paraId="162CF5E8" w14:textId="77777777" w:rsidR="003975EE" w:rsidRDefault="003975EE" w:rsidP="003975EE">
      <w:pPr>
        <w:pStyle w:val="p2"/>
      </w:pPr>
      <w:r>
        <w:t>a. nowo budowanych kościołów i kaplic;</w:t>
      </w:r>
    </w:p>
    <w:p w14:paraId="55E28C77" w14:textId="77777777" w:rsidR="003975EE" w:rsidRDefault="003975EE" w:rsidP="003975EE">
      <w:pPr>
        <w:pStyle w:val="p2"/>
      </w:pPr>
      <w:r>
        <w:t>b. nowo budowanych domów parafialnych;</w:t>
      </w:r>
    </w:p>
    <w:p w14:paraId="6F3385A2" w14:textId="77777777" w:rsidR="003975EE" w:rsidRDefault="003975EE" w:rsidP="003975EE">
      <w:pPr>
        <w:pStyle w:val="p2"/>
      </w:pPr>
      <w:r>
        <w:t>c. generalnych remontów kościołów i kaplic;</w:t>
      </w:r>
    </w:p>
    <w:p w14:paraId="269A9CA0" w14:textId="77777777" w:rsidR="003975EE" w:rsidRDefault="003975EE" w:rsidP="003975EE">
      <w:pPr>
        <w:pStyle w:val="p2"/>
      </w:pPr>
      <w:r>
        <w:t>d. generalnych remontów plebanii w parafiach nieprzekraczających 1 500 wiernych.</w:t>
      </w:r>
      <w:r>
        <w:rPr>
          <w:rStyle w:val="apple-converted-space"/>
        </w:rPr>
        <w:t> </w:t>
      </w:r>
    </w:p>
    <w:p w14:paraId="14777ADF" w14:textId="77777777" w:rsidR="003975EE" w:rsidRDefault="003975EE" w:rsidP="003975EE">
      <w:pPr>
        <w:pStyle w:val="p3"/>
      </w:pPr>
      <w:r>
        <w:t>5. Propozycję podziału środków, wpłaconych na Fundusz, przedstawia Biskupowi Płockiemu Diecezjalna Rada Ekonomiczna.</w:t>
      </w:r>
    </w:p>
    <w:p w14:paraId="46B18132" w14:textId="77777777" w:rsidR="003975EE" w:rsidRDefault="003975EE" w:rsidP="003975EE">
      <w:pPr>
        <w:pStyle w:val="p3"/>
      </w:pPr>
      <w:r>
        <w:t>6. Rada jest zobowiązana uczynić to do 30 kwietnia.</w:t>
      </w:r>
    </w:p>
    <w:p w14:paraId="22B6403F" w14:textId="77777777" w:rsidR="003975EE" w:rsidRDefault="003975EE" w:rsidP="003975EE">
      <w:pPr>
        <w:pStyle w:val="p3"/>
      </w:pPr>
      <w:r>
        <w:t>7. Aby ubiegać się o dotację z Funduszu należy:</w:t>
      </w:r>
      <w:r>
        <w:rPr>
          <w:rStyle w:val="apple-converted-space"/>
        </w:rPr>
        <w:t> </w:t>
      </w:r>
    </w:p>
    <w:p w14:paraId="44CB65A3" w14:textId="77777777" w:rsidR="003975EE" w:rsidRDefault="003975EE" w:rsidP="003975EE">
      <w:pPr>
        <w:pStyle w:val="p2"/>
      </w:pPr>
      <w:r>
        <w:t>a. złożyć w Kancelarii Kurii Diecezjalnej, najpóźniej do 15 marca, prawidłowo wypełniony wniosek na formularzu, opracowanym przez Wydział Budownictwa i Sztuki Sakralnej;</w:t>
      </w:r>
    </w:p>
    <w:p w14:paraId="4A06F342" w14:textId="77777777" w:rsidR="003975EE" w:rsidRDefault="003975EE" w:rsidP="003975EE">
      <w:pPr>
        <w:pStyle w:val="p2"/>
      </w:pPr>
      <w:r>
        <w:t>b. nie zalegać z żadnymi świadczeniami na rzecz Diecezji;</w:t>
      </w:r>
    </w:p>
    <w:p w14:paraId="07AF0B0A" w14:textId="77777777" w:rsidR="003975EE" w:rsidRDefault="003975EE" w:rsidP="003975EE">
      <w:pPr>
        <w:pStyle w:val="p2"/>
      </w:pPr>
      <w:r>
        <w:t xml:space="preserve">c. w przypadku wcześniejszego korzystania </w:t>
      </w:r>
      <w:proofErr w:type="gramStart"/>
      <w:r>
        <w:t>z  dotacji</w:t>
      </w:r>
      <w:proofErr w:type="gramEnd"/>
      <w:r>
        <w:t>, złożyć kopię sprawozdania z otrzymanych środków.</w:t>
      </w:r>
    </w:p>
    <w:p w14:paraId="61472CDD" w14:textId="77777777" w:rsidR="003975EE" w:rsidRDefault="003975EE" w:rsidP="003975EE">
      <w:pPr>
        <w:pStyle w:val="p3"/>
      </w:pPr>
      <w:r>
        <w:t>8. Przyznane dotacje są wypłacane przez ekonoma diecezjalnego przelewem na konto parafialne, wskazane we wniosku o dotację.</w:t>
      </w:r>
    </w:p>
    <w:p w14:paraId="0290F6E7" w14:textId="77777777" w:rsidR="003975EE" w:rsidRDefault="003975EE" w:rsidP="003975EE">
      <w:pPr>
        <w:pStyle w:val="p3"/>
      </w:pPr>
      <w:r>
        <w:t>9. Proboszcz lub administrator parafii, która otrzymała dotację, jest zobowiązany do złożenia pisemnego sprawozdania z rozdysponowania otrzymanych środków najpóźniej do 31 grudnia roku, w którym przyznano dotację.</w:t>
      </w:r>
      <w:r>
        <w:rPr>
          <w:rStyle w:val="apple-converted-space"/>
        </w:rPr>
        <w:t> </w:t>
      </w:r>
    </w:p>
    <w:p w14:paraId="0E5C9C84" w14:textId="77777777" w:rsidR="003975EE" w:rsidRDefault="003975EE" w:rsidP="003975EE">
      <w:pPr>
        <w:pStyle w:val="p3"/>
      </w:pPr>
      <w:r>
        <w:t>10.W przypadku niezłożenia sprawozdania, o którym mowa wyżej, kolejne wnioski o dotacje nie będą rozpatrywane.</w:t>
      </w:r>
      <w:r>
        <w:rPr>
          <w:rStyle w:val="apple-converted-space"/>
        </w:rPr>
        <w:t> </w:t>
      </w:r>
    </w:p>
    <w:p w14:paraId="11ED27F5" w14:textId="77777777" w:rsidR="003975EE" w:rsidRDefault="003975EE" w:rsidP="003975EE">
      <w:pPr>
        <w:pStyle w:val="p3"/>
      </w:pPr>
      <w:r>
        <w:t>11. Dokumentację Funduszu prowadzi ekonom diecezjalny.</w:t>
      </w:r>
    </w:p>
    <w:p w14:paraId="5222AEBB" w14:textId="77777777" w:rsidR="00954DE1" w:rsidRDefault="003975EE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EE"/>
    <w:rsid w:val="00084672"/>
    <w:rsid w:val="002F7483"/>
    <w:rsid w:val="003975EE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4C1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3975EE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3975EE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3975EE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3975EE"/>
  </w:style>
  <w:style w:type="character" w:customStyle="1" w:styleId="apple-converted-space">
    <w:name w:val="apple-converted-space"/>
    <w:basedOn w:val="Domylnaczcionkaakapitu"/>
    <w:rsid w:val="0039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Macintosh Word</Application>
  <DocSecurity>0</DocSecurity>
  <Lines>12</Lines>
  <Paragraphs>3</Paragraphs>
  <ScaleCrop>false</ScaleCrop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2016-11-21T11:46:00Z</dcterms:created>
  <dcterms:modified xsi:type="dcterms:W3CDTF">2016-11-21T11:47:00Z</dcterms:modified>
</cp:coreProperties>
</file>