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53C5A" w14:textId="77777777" w:rsidR="00CB1987" w:rsidRDefault="00CB1987" w:rsidP="00CB1987">
      <w:pPr>
        <w:pStyle w:val="p1"/>
      </w:pPr>
      <w:r>
        <w:rPr>
          <w:rStyle w:val="s1"/>
          <w:b/>
          <w:bCs/>
        </w:rPr>
        <w:t xml:space="preserve">INSTRUKCJA </w:t>
      </w:r>
      <w:r>
        <w:rPr>
          <w:b/>
          <w:bCs/>
        </w:rPr>
        <w:br/>
      </w:r>
      <w:proofErr w:type="gramStart"/>
      <w:r>
        <w:rPr>
          <w:rStyle w:val="s1"/>
          <w:b/>
          <w:bCs/>
        </w:rPr>
        <w:t>O  PROWADZENIU</w:t>
      </w:r>
      <w:proofErr w:type="gramEnd"/>
      <w:r>
        <w:rPr>
          <w:rStyle w:val="s1"/>
          <w:b/>
          <w:bCs/>
        </w:rPr>
        <w:t xml:space="preserve"> KANCELARII PARAFIALNEJ</w:t>
      </w:r>
      <w:r>
        <w:rPr>
          <w:rStyle w:val="apple-converted-space"/>
          <w:b/>
          <w:bCs/>
        </w:rPr>
        <w:t> </w:t>
      </w:r>
    </w:p>
    <w:p w14:paraId="5C8901DD" w14:textId="77777777" w:rsidR="00CB1987" w:rsidRDefault="00CB1987" w:rsidP="00CB1987">
      <w:pPr>
        <w:pStyle w:val="p2"/>
      </w:pPr>
      <w:r>
        <w:t>1. Kancelaria parafialna jest miejscem kontaktów duszpasterskich proboszcza z parafianami oraz pomieszczeniem, w którym gromadzi się dokumenty, dotyczące parafii jako osoby prawnej i wykonuje czynności, wynikające z jej aktualnych potrzeb kultowych i admini</w:t>
      </w:r>
      <w:r>
        <w:softHyphen/>
        <w:t>stracyjnych.</w:t>
      </w:r>
      <w:r>
        <w:rPr>
          <w:rStyle w:val="apple-converted-space"/>
        </w:rPr>
        <w:t> </w:t>
      </w:r>
    </w:p>
    <w:p w14:paraId="0F196BD5" w14:textId="77777777" w:rsidR="00CB1987" w:rsidRDefault="00CB1987" w:rsidP="00CB1987">
      <w:pPr>
        <w:pStyle w:val="p3"/>
      </w:pPr>
      <w:r>
        <w:rPr>
          <w:rStyle w:val="s1"/>
        </w:rPr>
        <w:t>2. Sprawy kancelaryjne załatwia zasadniczo proboszcz. Powinien on jednak chętnie dopuszczać do współpracy w tej dziedzinie wikariuszy parafialnych, dzieląc się z nimi swym doświadczeniem. Księża załatwiający sprawy kancelaryjne zobowiązani są do zachowania dys</w:t>
      </w:r>
      <w:r>
        <w:rPr>
          <w:rStyle w:val="s1"/>
        </w:rPr>
        <w:softHyphen/>
        <w:t>krecji i tajemnicy urzędowej.</w:t>
      </w:r>
      <w:r>
        <w:rPr>
          <w:rStyle w:val="apple-converted-space"/>
        </w:rPr>
        <w:t> </w:t>
      </w:r>
    </w:p>
    <w:p w14:paraId="5D4A771C" w14:textId="77777777" w:rsidR="00CB1987" w:rsidRDefault="00CB1987" w:rsidP="00CB1987">
      <w:pPr>
        <w:pStyle w:val="p3"/>
      </w:pPr>
      <w:r>
        <w:t>3. Korzystanie z pomocy sióstr zakonnych lub osób świeckich jest uzasadnione tylko w odniesieniu do czynności z zakresu spraw czysto biurowych, Jeżeli czynności biurowe wykonują siostry zakonne lub pracownicy świeccy, wówczas powinno przeznaczyć się specjalne po</w:t>
      </w:r>
      <w:r>
        <w:softHyphen/>
        <w:t>mieszczenie do kontaktów duszpasterzy z wiernymi.</w:t>
      </w:r>
      <w:r>
        <w:rPr>
          <w:rStyle w:val="apple-converted-space"/>
        </w:rPr>
        <w:t> </w:t>
      </w:r>
    </w:p>
    <w:p w14:paraId="0CC857E0" w14:textId="77777777" w:rsidR="00CB1987" w:rsidRDefault="00CB1987" w:rsidP="00CB1987">
      <w:pPr>
        <w:pStyle w:val="p4"/>
      </w:pPr>
      <w:r>
        <w:rPr>
          <w:b/>
          <w:bCs/>
          <w:i/>
          <w:iCs/>
        </w:rPr>
        <w:t>Lokal kancelarii</w:t>
      </w:r>
    </w:p>
    <w:p w14:paraId="7CDFD2A9" w14:textId="77777777" w:rsidR="00CB1987" w:rsidRDefault="00CB1987" w:rsidP="00CB1987">
      <w:pPr>
        <w:pStyle w:val="p2"/>
      </w:pPr>
      <w:r>
        <w:t>4. Na kancelarię powinno być przeznaczone specjalne, pomieszczenie, do którego jest łatwy dostęp.</w:t>
      </w:r>
      <w:r>
        <w:rPr>
          <w:rStyle w:val="apple-converted-space"/>
        </w:rPr>
        <w:t> </w:t>
      </w:r>
    </w:p>
    <w:p w14:paraId="31A196A1" w14:textId="77777777" w:rsidR="00CB1987" w:rsidRDefault="00CB1987" w:rsidP="00CB1987">
      <w:pPr>
        <w:pStyle w:val="p3"/>
      </w:pPr>
      <w:r>
        <w:t>5. Na budynku, w którym mieści się kancelaria, należy umieścić informację z podaniem godzin przyjęć interesantów.</w:t>
      </w:r>
      <w:r>
        <w:rPr>
          <w:rStyle w:val="apple-converted-space"/>
        </w:rPr>
        <w:t> </w:t>
      </w:r>
    </w:p>
    <w:p w14:paraId="1F1C746F" w14:textId="77777777" w:rsidR="00CB1987" w:rsidRDefault="00CB1987" w:rsidP="00CB1987">
      <w:pPr>
        <w:pStyle w:val="p3"/>
      </w:pPr>
      <w:r>
        <w:t>6. W kancelarii powinien znajdować się krzyż, portret aktualnego Papieża i Biskupa Płockiego.</w:t>
      </w:r>
      <w:r>
        <w:rPr>
          <w:rStyle w:val="apple-converted-space"/>
        </w:rPr>
        <w:t> </w:t>
      </w:r>
    </w:p>
    <w:p w14:paraId="21AB86EA" w14:textId="77777777" w:rsidR="00CB1987" w:rsidRDefault="00CB1987" w:rsidP="00CB1987">
      <w:pPr>
        <w:pStyle w:val="p3"/>
      </w:pPr>
      <w:r>
        <w:t>7. Należy troszczyć się, aby ściany, podłoga i meble kancelaryjne były utrzymane w czystości, a księgi i akta były oprawione i ułożone w należytym porządku w szafach.</w:t>
      </w:r>
      <w:r>
        <w:rPr>
          <w:rStyle w:val="apple-converted-space"/>
        </w:rPr>
        <w:t> </w:t>
      </w:r>
    </w:p>
    <w:p w14:paraId="4C638883" w14:textId="77777777" w:rsidR="00CB1987" w:rsidRDefault="00CB1987" w:rsidP="00CB1987">
      <w:pPr>
        <w:pStyle w:val="p4"/>
      </w:pPr>
      <w:r>
        <w:rPr>
          <w:b/>
          <w:bCs/>
          <w:i/>
          <w:iCs/>
        </w:rPr>
        <w:t>Pieczęcie oraz zasady prowadzenia korespondencji</w:t>
      </w:r>
    </w:p>
    <w:p w14:paraId="2178EAB3" w14:textId="77777777" w:rsidR="00CB1987" w:rsidRDefault="00CB1987" w:rsidP="00CB1987">
      <w:pPr>
        <w:pStyle w:val="p2"/>
      </w:pPr>
      <w:r>
        <w:t>8. Parafia powinna posiadać własne pieczęcie: okrągłą i podłużną. Ich formę i treść zatwierdza Kuria Diecezjalna.</w:t>
      </w:r>
      <w:r>
        <w:rPr>
          <w:rStyle w:val="apple-converted-space"/>
        </w:rPr>
        <w:t> </w:t>
      </w:r>
    </w:p>
    <w:p w14:paraId="36D09817" w14:textId="77777777" w:rsidR="00CB1987" w:rsidRDefault="00CB1987" w:rsidP="00CB1987">
      <w:pPr>
        <w:pStyle w:val="p3"/>
      </w:pPr>
      <w:r>
        <w:t>9. Pieczęcie powinny być właściwie strzeżone.</w:t>
      </w:r>
      <w:r>
        <w:rPr>
          <w:rStyle w:val="apple-converted-space"/>
        </w:rPr>
        <w:t> </w:t>
      </w:r>
    </w:p>
    <w:p w14:paraId="7B6773A2" w14:textId="77777777" w:rsidR="00CB1987" w:rsidRDefault="00CB1987" w:rsidP="00CB1987">
      <w:pPr>
        <w:pStyle w:val="p3"/>
      </w:pPr>
      <w:r>
        <w:t>10. Pieczęcie dawne, zwłaszcza o znaczeniu historycznym, należy starannie zabezpieczyć i przechowywać w archiwum parafialnym lub diecezjalnym.</w:t>
      </w:r>
    </w:p>
    <w:p w14:paraId="4ACC006B" w14:textId="77777777" w:rsidR="00CB1987" w:rsidRDefault="00CB1987" w:rsidP="00CB1987">
      <w:pPr>
        <w:pStyle w:val="p3"/>
      </w:pPr>
      <w:r>
        <w:t>11. Wszystkie wydawane metryki lub wyciągi metrykalne oraz inne dokumenty powinny być podpisane przez proboszcza lub w jego zastępstwie przez wikariusza i opatrzone okrągłą pieczęcią parafialną.</w:t>
      </w:r>
      <w:r>
        <w:rPr>
          <w:rStyle w:val="apple-converted-space"/>
        </w:rPr>
        <w:t> </w:t>
      </w:r>
    </w:p>
    <w:p w14:paraId="0F38D860" w14:textId="77777777" w:rsidR="00CB1987" w:rsidRDefault="00CB1987" w:rsidP="00CB1987">
      <w:pPr>
        <w:pStyle w:val="p3"/>
      </w:pPr>
      <w:r>
        <w:t>12. W zwykłej korespondencji wystarczy podpis proboszcza na druku firmowym lub papierze maszynowym, z pieczęcią podłużną u góry.</w:t>
      </w:r>
      <w:r>
        <w:rPr>
          <w:rStyle w:val="apple-converted-space"/>
        </w:rPr>
        <w:t> </w:t>
      </w:r>
    </w:p>
    <w:p w14:paraId="12D183A4" w14:textId="77777777" w:rsidR="00CB1987" w:rsidRDefault="00CB1987" w:rsidP="00CB1987">
      <w:pPr>
        <w:pStyle w:val="p3"/>
      </w:pPr>
      <w:r>
        <w:t>13. W korespondencji należy używać białego papieru kancelaryjnego formatu A 4, a przy krótkim tekście co najmniej połowy arkusza tego formatu.</w:t>
      </w:r>
      <w:r>
        <w:rPr>
          <w:rStyle w:val="apple-converted-space"/>
        </w:rPr>
        <w:t> </w:t>
      </w:r>
    </w:p>
    <w:p w14:paraId="0AB3D6DD" w14:textId="77777777" w:rsidR="00CB1987" w:rsidRDefault="00CB1987" w:rsidP="00CB1987">
      <w:pPr>
        <w:pStyle w:val="p3"/>
      </w:pPr>
      <w:r>
        <w:t>14. Zaleca się, by w kancelariach instalowano sieć internetową i używano sprzętu komputerowego wraz z odpowiednim oprogramowaniem kancelaryjnym. Parafia powinna prowadzić własną stronę internetową.</w:t>
      </w:r>
    </w:p>
    <w:p w14:paraId="30469D2D" w14:textId="77777777" w:rsidR="00CB1987" w:rsidRDefault="00CB1987" w:rsidP="00CB1987">
      <w:pPr>
        <w:pStyle w:val="p4"/>
      </w:pPr>
      <w:r>
        <w:rPr>
          <w:b/>
          <w:bCs/>
          <w:i/>
          <w:iCs/>
        </w:rPr>
        <w:t>Zasady prowadzenia kancelarii</w:t>
      </w:r>
    </w:p>
    <w:p w14:paraId="2008865D" w14:textId="77777777" w:rsidR="00CB1987" w:rsidRDefault="00CB1987" w:rsidP="00CB1987">
      <w:pPr>
        <w:pStyle w:val="p2"/>
      </w:pPr>
      <w:r>
        <w:rPr>
          <w:rStyle w:val="s1"/>
        </w:rPr>
        <w:t>15. W kancelarii parafialnej należy prowadzić dziennik korespon</w:t>
      </w:r>
      <w:r>
        <w:rPr>
          <w:rStyle w:val="s1"/>
        </w:rPr>
        <w:softHyphen/>
        <w:t>dencji, do którego wpisuje się wszelkie pisma, zarówno przychodzące, jak i wychodzące.</w:t>
      </w:r>
      <w:r>
        <w:rPr>
          <w:rStyle w:val="apple-converted-space"/>
        </w:rPr>
        <w:t> </w:t>
      </w:r>
    </w:p>
    <w:p w14:paraId="02176E69" w14:textId="77777777" w:rsidR="00CB1987" w:rsidRDefault="00CB1987" w:rsidP="00CB1987">
      <w:pPr>
        <w:pStyle w:val="p4"/>
      </w:pPr>
      <w:r>
        <w:rPr>
          <w:b/>
          <w:bCs/>
          <w:i/>
          <w:iCs/>
        </w:rPr>
        <w:t>Biblioteka podręczna</w:t>
      </w:r>
    </w:p>
    <w:p w14:paraId="57F376B4" w14:textId="77777777" w:rsidR="00CB1987" w:rsidRDefault="00CB1987" w:rsidP="00CB1987">
      <w:pPr>
        <w:pStyle w:val="p2"/>
      </w:pPr>
      <w:r>
        <w:t>16. W kancelarii parafialnej powinny znajdować się:</w:t>
      </w:r>
      <w:r>
        <w:rPr>
          <w:rStyle w:val="apple-converted-space"/>
        </w:rPr>
        <w:t> </w:t>
      </w:r>
    </w:p>
    <w:p w14:paraId="321DB8F3" w14:textId="77777777" w:rsidR="00CB1987" w:rsidRDefault="00CB1987" w:rsidP="00CB1987">
      <w:pPr>
        <w:pStyle w:val="p5"/>
      </w:pPr>
      <w:r>
        <w:t>a.</w:t>
      </w:r>
      <w:r>
        <w:rPr>
          <w:rStyle w:val="apple-tab-span"/>
        </w:rPr>
        <w:tab/>
      </w:r>
      <w:r>
        <w:t>Pismo Święte;</w:t>
      </w:r>
    </w:p>
    <w:p w14:paraId="394D1FCA" w14:textId="77777777" w:rsidR="00CB1987" w:rsidRDefault="00CB1987" w:rsidP="00CB1987">
      <w:pPr>
        <w:pStyle w:val="p5"/>
      </w:pPr>
      <w:r>
        <w:t>b.</w:t>
      </w:r>
      <w:r>
        <w:rPr>
          <w:rStyle w:val="apple-tab-span"/>
        </w:rPr>
        <w:tab/>
      </w:r>
      <w:r>
        <w:t>Dokumenty Soboru Watykańskiego II;</w:t>
      </w:r>
      <w:r>
        <w:rPr>
          <w:rStyle w:val="apple-converted-space"/>
        </w:rPr>
        <w:t> </w:t>
      </w:r>
    </w:p>
    <w:p w14:paraId="5EC9563B" w14:textId="77777777" w:rsidR="00CB1987" w:rsidRDefault="00CB1987" w:rsidP="00CB1987">
      <w:pPr>
        <w:pStyle w:val="p5"/>
      </w:pPr>
      <w:r>
        <w:t>c.</w:t>
      </w:r>
      <w:r>
        <w:rPr>
          <w:rStyle w:val="apple-tab-span"/>
        </w:rPr>
        <w:tab/>
      </w:r>
      <w:r>
        <w:t>Kodeks Prawa Kanonicznego;</w:t>
      </w:r>
      <w:r>
        <w:rPr>
          <w:rStyle w:val="apple-converted-space"/>
        </w:rPr>
        <w:t> </w:t>
      </w:r>
    </w:p>
    <w:p w14:paraId="6CFE0B12" w14:textId="77777777" w:rsidR="00CB1987" w:rsidRDefault="00CB1987" w:rsidP="00CB1987">
      <w:pPr>
        <w:pStyle w:val="p5"/>
      </w:pPr>
      <w:r>
        <w:t>d.</w:t>
      </w:r>
      <w:r>
        <w:rPr>
          <w:rStyle w:val="apple-tab-span"/>
        </w:rPr>
        <w:tab/>
      </w:r>
      <w:r>
        <w:t>obowiązujące uchwały synodalne;</w:t>
      </w:r>
      <w:r>
        <w:rPr>
          <w:rStyle w:val="apple-converted-space"/>
        </w:rPr>
        <w:t> </w:t>
      </w:r>
    </w:p>
    <w:p w14:paraId="68FB921F" w14:textId="77777777" w:rsidR="00CB1987" w:rsidRDefault="00CB1987" w:rsidP="00CB1987">
      <w:pPr>
        <w:pStyle w:val="p5"/>
      </w:pPr>
      <w:r>
        <w:t>e.</w:t>
      </w:r>
      <w:r>
        <w:rPr>
          <w:rStyle w:val="apple-tab-span"/>
        </w:rPr>
        <w:tab/>
      </w:r>
      <w:r>
        <w:t xml:space="preserve">oprawione roczniki </w:t>
      </w:r>
      <w:r>
        <w:rPr>
          <w:i/>
          <w:iCs/>
        </w:rPr>
        <w:t>Miesięcznika Pasterskiego Płockiego</w:t>
      </w:r>
      <w:r>
        <w:t>;</w:t>
      </w:r>
    </w:p>
    <w:p w14:paraId="16218E59" w14:textId="77777777" w:rsidR="00CB1987" w:rsidRDefault="00CB1987" w:rsidP="00CB1987">
      <w:pPr>
        <w:pStyle w:val="p5"/>
      </w:pPr>
      <w:r>
        <w:t>f.</w:t>
      </w:r>
      <w:r>
        <w:rPr>
          <w:rStyle w:val="apple-tab-span"/>
        </w:rPr>
        <w:tab/>
      </w:r>
      <w:r>
        <w:t xml:space="preserve">oprawione roczniki </w:t>
      </w:r>
      <w:r>
        <w:rPr>
          <w:i/>
          <w:iCs/>
        </w:rPr>
        <w:t>Okólnika Kurii Diecezjalnej Płockiej</w:t>
      </w:r>
      <w:r>
        <w:t>;</w:t>
      </w:r>
      <w:r>
        <w:rPr>
          <w:rStyle w:val="apple-converted-space"/>
        </w:rPr>
        <w:t> </w:t>
      </w:r>
    </w:p>
    <w:p w14:paraId="205EB311" w14:textId="77777777" w:rsidR="00CB1987" w:rsidRDefault="00CB1987" w:rsidP="00CB1987">
      <w:pPr>
        <w:pStyle w:val="p5"/>
      </w:pPr>
      <w:r>
        <w:t>g.</w:t>
      </w:r>
      <w:r>
        <w:rPr>
          <w:rStyle w:val="apple-tab-span"/>
        </w:rPr>
        <w:tab/>
      </w:r>
      <w:r>
        <w:t xml:space="preserve">rocznik diecezjalny </w:t>
      </w:r>
      <w:r>
        <w:rPr>
          <w:i/>
          <w:iCs/>
        </w:rPr>
        <w:t>Diecezja Płocka – struktura personalno</w:t>
      </w:r>
      <w:r>
        <w:rPr>
          <w:i/>
          <w:iCs/>
        </w:rPr>
        <w:softHyphen/>
        <w:t>-administracyjna</w:t>
      </w:r>
      <w:r>
        <w:t>;</w:t>
      </w:r>
      <w:r>
        <w:rPr>
          <w:rStyle w:val="apple-converted-space"/>
        </w:rPr>
        <w:t> </w:t>
      </w:r>
    </w:p>
    <w:p w14:paraId="6C0858A2" w14:textId="77777777" w:rsidR="00CB1987" w:rsidRDefault="00CB1987" w:rsidP="00CB1987">
      <w:pPr>
        <w:pStyle w:val="p5"/>
      </w:pPr>
      <w:r>
        <w:t>h.</w:t>
      </w:r>
      <w:r>
        <w:rPr>
          <w:rStyle w:val="apple-tab-span"/>
        </w:rPr>
        <w:tab/>
      </w:r>
      <w:r>
        <w:t>podręcznik zasad pisowni języka polskiego;</w:t>
      </w:r>
      <w:r>
        <w:rPr>
          <w:rStyle w:val="apple-converted-space"/>
        </w:rPr>
        <w:t> </w:t>
      </w:r>
    </w:p>
    <w:p w14:paraId="173D274E" w14:textId="77777777" w:rsidR="00CB1987" w:rsidRDefault="00CB1987" w:rsidP="00CB1987">
      <w:pPr>
        <w:pStyle w:val="p5"/>
      </w:pPr>
      <w:r>
        <w:t>i.</w:t>
      </w:r>
      <w:r>
        <w:rPr>
          <w:rStyle w:val="apple-tab-span"/>
        </w:rPr>
        <w:tab/>
      </w:r>
      <w:r>
        <w:t>słownik łacińsko-polski.</w:t>
      </w:r>
      <w:r>
        <w:rPr>
          <w:rStyle w:val="apple-converted-space"/>
        </w:rPr>
        <w:t> </w:t>
      </w:r>
    </w:p>
    <w:p w14:paraId="201996E8" w14:textId="77777777" w:rsidR="00CB1987" w:rsidRDefault="00CB1987" w:rsidP="00CB1987">
      <w:pPr>
        <w:pStyle w:val="p4"/>
      </w:pPr>
      <w:r>
        <w:rPr>
          <w:b/>
          <w:bCs/>
          <w:i/>
          <w:iCs/>
        </w:rPr>
        <w:t>Księgi metrykalne</w:t>
      </w:r>
    </w:p>
    <w:p w14:paraId="10BF0545" w14:textId="77777777" w:rsidR="00CB1987" w:rsidRDefault="00CB1987" w:rsidP="00CB1987">
      <w:pPr>
        <w:pStyle w:val="p2"/>
      </w:pPr>
      <w:r>
        <w:t>16. Zgodnie z przepisami kan. 535 § 1 KPK, proboszcz parafii jest zobowiązany prowadzić księgi metrykalne, które winny być solidnie oprawione i starannie przechowywane.</w:t>
      </w:r>
      <w:r>
        <w:rPr>
          <w:rStyle w:val="apple-converted-space"/>
        </w:rPr>
        <w:t> </w:t>
      </w:r>
    </w:p>
    <w:p w14:paraId="0B39EA62" w14:textId="77777777" w:rsidR="00CB1987" w:rsidRDefault="00CB1987" w:rsidP="00CB1987">
      <w:pPr>
        <w:pStyle w:val="p3"/>
      </w:pPr>
      <w:r>
        <w:t>17. Do ksiąg metrykalnych zalicza się: księgę ochrzczonych, zaślubionych i zmarłych.</w:t>
      </w:r>
      <w:r>
        <w:rPr>
          <w:rStyle w:val="apple-converted-space"/>
        </w:rPr>
        <w:t> </w:t>
      </w:r>
    </w:p>
    <w:p w14:paraId="47E15B90" w14:textId="77777777" w:rsidR="00CB1987" w:rsidRDefault="00CB1987" w:rsidP="00CB1987">
      <w:pPr>
        <w:pStyle w:val="p3"/>
      </w:pPr>
      <w:r>
        <w:t>18. Księgi metrykalne należy spisywać na formularzach, zatwierdzonych przez Konferencję Episkopatu Polski, bez dodawania uwag, których nie przewidują rubryki.</w:t>
      </w:r>
      <w:r>
        <w:rPr>
          <w:rStyle w:val="apple-converted-space"/>
        </w:rPr>
        <w:t> </w:t>
      </w:r>
    </w:p>
    <w:p w14:paraId="2B82725D" w14:textId="77777777" w:rsidR="00CB1987" w:rsidRDefault="00CB1987" w:rsidP="00CB1987">
      <w:pPr>
        <w:pStyle w:val="p3"/>
      </w:pPr>
      <w:r>
        <w:t>19. Jeżeli zajdzie potrzeba dokonania w księgach metrykalnych ja</w:t>
      </w:r>
      <w:r>
        <w:softHyphen/>
        <w:t>kichkolwiek poprawek lub uzupełnień, sprawę należy przedłożyć na </w:t>
      </w:r>
      <w:r>
        <w:softHyphen/>
        <w:t>piśmie do Kurii Diecezjalnej w celu uzyskania zezwolenia na ich dokonanie.</w:t>
      </w:r>
      <w:r>
        <w:rPr>
          <w:rStyle w:val="apple-converted-space"/>
        </w:rPr>
        <w:t> </w:t>
      </w:r>
    </w:p>
    <w:p w14:paraId="466A2576" w14:textId="77777777" w:rsidR="00CB1987" w:rsidRDefault="00CB1987" w:rsidP="00CB1987">
      <w:pPr>
        <w:pStyle w:val="p3"/>
      </w:pPr>
      <w:r>
        <w:t>20. Przy wszelkich zmianach, poprawkach, dodatkowych wpisach itp. należy zawsze w księdze metrykalnej powołać się na zezwolenie otrzy</w:t>
      </w:r>
      <w:r>
        <w:softHyphen/>
        <w:t>mane z Kurii Diecezjalnej i pod dokonanym wpisem umie</w:t>
      </w:r>
      <w:r>
        <w:softHyphen/>
        <w:t>ścić datę oraz czytelny podpis dokonującego wpisu. Odnośne pismo władzy diecezjalnej należy przechowywać w archiwum parafialnym.</w:t>
      </w:r>
      <w:r>
        <w:rPr>
          <w:rStyle w:val="apple-converted-space"/>
        </w:rPr>
        <w:t> </w:t>
      </w:r>
    </w:p>
    <w:p w14:paraId="712C0B3D" w14:textId="77777777" w:rsidR="00CB1987" w:rsidRDefault="00CB1987" w:rsidP="00CB1987">
      <w:pPr>
        <w:pStyle w:val="p3"/>
      </w:pPr>
      <w:r>
        <w:rPr>
          <w:rStyle w:val="s1"/>
        </w:rPr>
        <w:lastRenderedPageBreak/>
        <w:t>21. Proboszcz obowiązany jest do wpisania we właściwym miejscu w księdze ochrzczonych adnotacji przewidzianych w kan. 535 § 2 KPK, tj. o zawarciu małżeństwa, przyjęciu święceń, złożeniu wieczystej pro</w:t>
      </w:r>
      <w:r>
        <w:rPr>
          <w:rStyle w:val="s1"/>
        </w:rPr>
        <w:softHyphen/>
        <w:t>fesji zakonnej, przyjęciu sakramentu bierzmowania, zmianie obrządku, adopcji prawnej.</w:t>
      </w:r>
      <w:r>
        <w:rPr>
          <w:rStyle w:val="apple-converted-space"/>
        </w:rPr>
        <w:t> </w:t>
      </w:r>
    </w:p>
    <w:p w14:paraId="41B8082A" w14:textId="77777777" w:rsidR="00CB1987" w:rsidRDefault="00CB1987" w:rsidP="00CB1987">
      <w:pPr>
        <w:pStyle w:val="p3"/>
      </w:pPr>
      <w:r>
        <w:t>22. Księgi metrykalne należy pisać atramentem, pismem bardzo czytelnym i starannym; nie wolno posługiwać się długopisem. Jeśli prowadzący kancelarię nie ma czytelnego pisma, powinien zatrudnić’ osobę, która pisze czytelnie i starannie.</w:t>
      </w:r>
      <w:r>
        <w:rPr>
          <w:rStyle w:val="apple-converted-space"/>
        </w:rPr>
        <w:t> </w:t>
      </w:r>
    </w:p>
    <w:p w14:paraId="4C1E0767" w14:textId="77777777" w:rsidR="00CB1987" w:rsidRDefault="00CB1987" w:rsidP="00CB1987">
      <w:pPr>
        <w:pStyle w:val="p3"/>
      </w:pPr>
      <w:r>
        <w:t>22. Do wszystkich ksiąg metrykalnych powinny być sporządzone indeksy alfabetyczne według nazwisk. Indeksy te powinny być pro</w:t>
      </w:r>
      <w:r>
        <w:softHyphen/>
        <w:t>wadzone na bieżąco.</w:t>
      </w:r>
      <w:r>
        <w:rPr>
          <w:rStyle w:val="apple-converted-space"/>
        </w:rPr>
        <w:t> </w:t>
      </w:r>
    </w:p>
    <w:p w14:paraId="370ED395" w14:textId="77777777" w:rsidR="00CB1987" w:rsidRDefault="00CB1987" w:rsidP="00CB1987">
      <w:pPr>
        <w:pStyle w:val="p3"/>
      </w:pPr>
      <w:r>
        <w:t>23. Do ksiąg metrykalnych wpisu wszelkich danych personalnych dokonuje się tylko na podstawie dokumentów. Wpisu imion dziecka: oraz imion i nazwisk rodziców dziecka w akcie chrztu dokonuje się wyłącznie na podstawie przedstawionego do wglądu odpisu aktu urodzenia z Urzędu Stanu Cywilnego. Dane dziecka pozamałżeńskiego lub adoptowanego należy wpisywać zgodnie z kan. 877 KPK.</w:t>
      </w:r>
      <w:r>
        <w:rPr>
          <w:rStyle w:val="apple-converted-space"/>
        </w:rPr>
        <w:t> </w:t>
      </w:r>
    </w:p>
    <w:p w14:paraId="4ED7DAD0" w14:textId="77777777" w:rsidR="00CB1987" w:rsidRDefault="00CB1987" w:rsidP="00CB1987">
      <w:pPr>
        <w:pStyle w:val="p3"/>
      </w:pPr>
      <w:r>
        <w:rPr>
          <w:rStyle w:val="s1"/>
        </w:rPr>
        <w:t>24. Decyzję Sądu Biskupiego o stwierdzeniu nieważności małżeń</w:t>
      </w:r>
      <w:r>
        <w:rPr>
          <w:rStyle w:val="s1"/>
        </w:rPr>
        <w:softHyphen/>
        <w:t xml:space="preserve">stwa lub udzieleniu dyspensy przez Papieża </w:t>
      </w:r>
      <w:r>
        <w:rPr>
          <w:rStyle w:val="s1"/>
          <w:i/>
          <w:iCs/>
        </w:rPr>
        <w:t>super matrimonio rato sed non consummato</w:t>
      </w:r>
      <w:r>
        <w:rPr>
          <w:rStyle w:val="s1"/>
        </w:rPr>
        <w:t xml:space="preserve"> wpisuje się wyłącznie na polecenie Sądu Biskupiego. Wpis ten umieszcza się w księdze zaślubionych, ochrzczo</w:t>
      </w:r>
      <w:r>
        <w:rPr>
          <w:rStyle w:val="s1"/>
        </w:rPr>
        <w:softHyphen/>
        <w:t>nych oraz w księdze protokołów przedślubnych, z podaniem numeru i daty odnośnego pisma Sądu Biskupiego. Pismo Sądu należy prze</w:t>
      </w:r>
      <w:r>
        <w:rPr>
          <w:rStyle w:val="s1"/>
        </w:rPr>
        <w:softHyphen/>
        <w:t>chowywać w archiwum parafialnym.</w:t>
      </w:r>
      <w:r>
        <w:rPr>
          <w:rStyle w:val="apple-converted-space"/>
        </w:rPr>
        <w:t> </w:t>
      </w:r>
    </w:p>
    <w:p w14:paraId="49F235AE" w14:textId="77777777" w:rsidR="00CB1987" w:rsidRDefault="00CB1987" w:rsidP="00CB1987">
      <w:pPr>
        <w:pStyle w:val="p3"/>
      </w:pPr>
      <w:r>
        <w:t>25. Podstawę wpisu do ksiąg zmarłych stanowi karta zgonu, wy</w:t>
      </w:r>
      <w:r>
        <w:softHyphen/>
        <w:t>dana przez Urząd Miasta lub Gminy. Karta zgonu stanowi też pod</w:t>
      </w:r>
      <w:r>
        <w:softHyphen/>
        <w:t>stawę do przyjęcia i pogrzebania zwłok na cmentarzu kościelnym. Bez karty zgonu nie wolno grzebać zwłok.</w:t>
      </w:r>
      <w:r>
        <w:rPr>
          <w:rStyle w:val="apple-converted-space"/>
        </w:rPr>
        <w:t> </w:t>
      </w:r>
    </w:p>
    <w:p w14:paraId="6C021F10" w14:textId="77777777" w:rsidR="00CB1987" w:rsidRDefault="00CB1987" w:rsidP="00CB1987">
      <w:pPr>
        <w:pStyle w:val="p4"/>
      </w:pPr>
      <w:r>
        <w:rPr>
          <w:b/>
          <w:bCs/>
          <w:i/>
          <w:iCs/>
        </w:rPr>
        <w:t>Księgi duszpasterskie</w:t>
      </w:r>
    </w:p>
    <w:p w14:paraId="286E9443" w14:textId="77777777" w:rsidR="00CB1987" w:rsidRDefault="00CB1987" w:rsidP="00CB1987">
      <w:pPr>
        <w:pStyle w:val="p6"/>
      </w:pPr>
      <w:r>
        <w:rPr>
          <w:i/>
          <w:iCs/>
        </w:rPr>
        <w:t>Księga protokołów przedślubnych</w:t>
      </w:r>
    </w:p>
    <w:p w14:paraId="353A9419" w14:textId="77777777" w:rsidR="00CB1987" w:rsidRDefault="00CB1987" w:rsidP="00CB1987">
      <w:pPr>
        <w:pStyle w:val="p2"/>
      </w:pPr>
      <w:r>
        <w:t xml:space="preserve">26. Ze względu na obfitość informacji zarówno duszpasterskich, jak prawnych, </w:t>
      </w:r>
      <w:proofErr w:type="gramStart"/>
      <w:r>
        <w:t>ze</w:t>
      </w:r>
      <w:proofErr w:type="gramEnd"/>
      <w:r>
        <w:t xml:space="preserve"> szczególną starannością należy wypełniać protokoły rozmów kanoniczno-duszpasterskich z narzeczonymi przed zawarciem małżeństwa.</w:t>
      </w:r>
      <w:r>
        <w:rPr>
          <w:rStyle w:val="apple-converted-space"/>
        </w:rPr>
        <w:t> </w:t>
      </w:r>
    </w:p>
    <w:p w14:paraId="2350610B" w14:textId="77777777" w:rsidR="00CB1987" w:rsidRDefault="00CB1987" w:rsidP="00CB1987">
      <w:pPr>
        <w:pStyle w:val="p7"/>
      </w:pPr>
      <w:r>
        <w:rPr>
          <w:i/>
          <w:iCs/>
        </w:rPr>
        <w:t>Spis parafian</w:t>
      </w:r>
    </w:p>
    <w:p w14:paraId="5DA7B44B" w14:textId="77777777" w:rsidR="00CB1987" w:rsidRDefault="00CB1987" w:rsidP="00CB1987">
      <w:pPr>
        <w:pStyle w:val="p2"/>
      </w:pPr>
      <w:r>
        <w:t>27. W każdej parafii powinien być sporządzony i aktualizowany na bieżąco wykaz parafian (</w:t>
      </w:r>
      <w:r>
        <w:rPr>
          <w:i/>
          <w:iCs/>
        </w:rPr>
        <w:t>liber status animarum</w:t>
      </w:r>
      <w:r>
        <w:t>). Najbardziej prak</w:t>
      </w:r>
      <w:r>
        <w:softHyphen/>
        <w:t>tyczna wydaje się kartotekowa forma wykazu.</w:t>
      </w:r>
      <w:r>
        <w:rPr>
          <w:rStyle w:val="apple-converted-space"/>
        </w:rPr>
        <w:t> </w:t>
      </w:r>
    </w:p>
    <w:p w14:paraId="05BC7E29" w14:textId="77777777" w:rsidR="00CB1987" w:rsidRDefault="00CB1987" w:rsidP="00CB1987">
      <w:pPr>
        <w:pStyle w:val="p7"/>
      </w:pPr>
      <w:r>
        <w:rPr>
          <w:i/>
          <w:iCs/>
        </w:rPr>
        <w:t>Księga ogłoszeń</w:t>
      </w:r>
    </w:p>
    <w:p w14:paraId="2B40A75D" w14:textId="77777777" w:rsidR="00CB1987" w:rsidRDefault="00CB1987" w:rsidP="00CB1987">
      <w:pPr>
        <w:pStyle w:val="p2"/>
      </w:pPr>
      <w:r>
        <w:t>28. Księga ogłoszeń parafialnych, dobrze prowadzona, obrazuje religijno-moralne życie w parafii. Z tej racji należy zachować w archiwum parafialnym stare księgi ogłoszeń jako ważne źródła poznania historii parafii.</w:t>
      </w:r>
      <w:r>
        <w:rPr>
          <w:rStyle w:val="apple-converted-space"/>
        </w:rPr>
        <w:t> </w:t>
      </w:r>
    </w:p>
    <w:p w14:paraId="6A6164AA" w14:textId="77777777" w:rsidR="00CB1987" w:rsidRDefault="00CB1987" w:rsidP="00CB1987">
      <w:pPr>
        <w:pStyle w:val="p7"/>
      </w:pPr>
      <w:r>
        <w:rPr>
          <w:i/>
          <w:iCs/>
        </w:rPr>
        <w:t>Kronika parafialna</w:t>
      </w:r>
    </w:p>
    <w:p w14:paraId="355FAB58" w14:textId="77777777" w:rsidR="00CB1987" w:rsidRDefault="00CB1987" w:rsidP="00CB1987">
      <w:pPr>
        <w:pStyle w:val="p2"/>
      </w:pPr>
      <w:r>
        <w:t>29. Ważną rolę w życiu i historii parafii spełnia kronika parafialna. Każdy proboszcz jest obowiązany do prowadzenia jej na bieżąco.</w:t>
      </w:r>
      <w:r>
        <w:rPr>
          <w:rStyle w:val="apple-converted-space"/>
        </w:rPr>
        <w:t> </w:t>
      </w:r>
    </w:p>
    <w:p w14:paraId="323D23CA" w14:textId="77777777" w:rsidR="00CB1987" w:rsidRDefault="00CB1987" w:rsidP="00CB1987">
      <w:pPr>
        <w:pStyle w:val="p3"/>
      </w:pPr>
      <w:r>
        <w:t>30. Kronikę należy pisać chronologicznie, notując krótko, rzeczowo i obiektywnie ważniejsze wydarzenia z życia parafii, okolicy, Diecezji lub kraju, zwłaszcza te, które miały wpływ na życie religijne parafii, dołączając do tego dokumenty, fotografie i wycinki z prasy.</w:t>
      </w:r>
    </w:p>
    <w:p w14:paraId="6E92C789" w14:textId="77777777" w:rsidR="00CB1987" w:rsidRDefault="00CB1987" w:rsidP="00CB1987">
      <w:pPr>
        <w:pStyle w:val="p3"/>
      </w:pPr>
      <w:r>
        <w:t>31. Specjalną opieką proboszcz powinien otoczyć istniejące w parafii dawne kroniki, zawierające niejednokrotnie bar</w:t>
      </w:r>
      <w:r>
        <w:softHyphen/>
        <w:t>dzo cenne, czasem nawet unikalne wiadomości historyczne, stanowiące dorobek kultury danej parafii lub Diecezji.</w:t>
      </w:r>
      <w:r>
        <w:rPr>
          <w:rStyle w:val="apple-converted-space"/>
        </w:rPr>
        <w:t> </w:t>
      </w:r>
    </w:p>
    <w:p w14:paraId="0FFDB3BB" w14:textId="77777777" w:rsidR="00CB1987" w:rsidRDefault="00CB1987" w:rsidP="00CB1987">
      <w:pPr>
        <w:pStyle w:val="p7"/>
      </w:pPr>
      <w:r>
        <w:rPr>
          <w:i/>
          <w:iCs/>
        </w:rPr>
        <w:t>Księga chorych</w:t>
      </w:r>
    </w:p>
    <w:p w14:paraId="12E4C236" w14:textId="77777777" w:rsidR="00CB1987" w:rsidRDefault="00CB1987" w:rsidP="00CB1987">
      <w:pPr>
        <w:pStyle w:val="p2"/>
      </w:pPr>
      <w:r>
        <w:t>32. Proboszcz powinien prowadzić Księgę Chorych. Zaleca się pro</w:t>
      </w:r>
      <w:r>
        <w:softHyphen/>
        <w:t>wadzenie Księgi Apostolstwa Chorych.</w:t>
      </w:r>
      <w:r>
        <w:rPr>
          <w:rStyle w:val="apple-converted-space"/>
        </w:rPr>
        <w:t> </w:t>
      </w:r>
    </w:p>
    <w:p w14:paraId="6CFB4AB6" w14:textId="77777777" w:rsidR="00CB1987" w:rsidRDefault="00CB1987" w:rsidP="00CB1987">
      <w:pPr>
        <w:pStyle w:val="p4"/>
      </w:pPr>
      <w:r>
        <w:rPr>
          <w:b/>
          <w:bCs/>
          <w:i/>
          <w:iCs/>
        </w:rPr>
        <w:t>Inne księgi</w:t>
      </w:r>
    </w:p>
    <w:p w14:paraId="7F6E11B0" w14:textId="77777777" w:rsidR="00CB1987" w:rsidRDefault="00CB1987" w:rsidP="00CB1987">
      <w:pPr>
        <w:pStyle w:val="p2"/>
      </w:pPr>
      <w:r>
        <w:t>33. W każdej parafii należy prowadzić także inne księgi, wymagane przez prawo partykularne i zwyczajowe: Księgę Bierzmowania, Księgę Pierwszej Komunii Świętej, Księgę Uroczystego Odnowienia Przyrze</w:t>
      </w:r>
      <w:r>
        <w:softHyphen/>
        <w:t>czeń Chrzcielnych, Księgę Cmen</w:t>
      </w:r>
      <w:r>
        <w:softHyphen/>
        <w:t>tarną, Księgę Szkolnej Katechizacji Przedmałżeńskiej, Księgę Zapowiedzi Przedślubnych, Księgę Na</w:t>
      </w:r>
      <w:r>
        <w:softHyphen/>
        <w:t>wróconych, Księgę Kasową, Księgę Kół Różańcowych, Księgę Trzeźwości itp.</w:t>
      </w:r>
    </w:p>
    <w:p w14:paraId="3CA98A98" w14:textId="77777777" w:rsidR="00CB1987" w:rsidRDefault="00CB1987" w:rsidP="00CB1987">
      <w:pPr>
        <w:pStyle w:val="p3"/>
      </w:pPr>
      <w:r>
        <w:t>34. W kancelarii parafialnej powinny być przechowywane księgi protokółów z posiedzeń: Parafialnej Rady Duszpasterskiej, Parafialnej Rady Gospodarczej, spotkań katechetycznych i innych zespołów parafialnych.</w:t>
      </w:r>
      <w:r>
        <w:rPr>
          <w:rStyle w:val="apple-converted-space"/>
        </w:rPr>
        <w:t> </w:t>
      </w:r>
    </w:p>
    <w:p w14:paraId="4F36B439" w14:textId="77777777" w:rsidR="00CB1987" w:rsidRDefault="00CB1987" w:rsidP="00CB1987">
      <w:pPr>
        <w:pStyle w:val="p3"/>
      </w:pPr>
      <w:r>
        <w:t>35. Godnym polecenia jest prowadzenie wykazu księży, zakonnic i braci zakonnych pochodzących z parafii, duszpasterzy pracujących w parafii, a także kaznodziejów głoszących misje, rekolekcje itp.</w:t>
      </w:r>
      <w:r>
        <w:rPr>
          <w:rStyle w:val="apple-converted-space"/>
        </w:rPr>
        <w:t> </w:t>
      </w:r>
    </w:p>
    <w:p w14:paraId="00ACC1BB" w14:textId="77777777" w:rsidR="00CB1987" w:rsidRDefault="00CB1987" w:rsidP="00CB1987">
      <w:pPr>
        <w:pStyle w:val="p3"/>
      </w:pPr>
      <w:r>
        <w:t>36. W kancelarii parafialnej należy starannie przechowywać doku</w:t>
      </w:r>
      <w:r>
        <w:softHyphen/>
        <w:t>mentację dotyczącą różnych akcji duszpasterskich: listy pasterskie Episkopatu Polski i Biskupa Płockiego, programy duszpasterskie, różne instrukcje referatów Kurii Diecezjalnej, wszelkie materiały pomoc</w:t>
      </w:r>
      <w:r>
        <w:softHyphen/>
        <w:t>nicze, przesłane do wykorzystania (np.: na Niedzielę Powołaniową, Ty</w:t>
      </w:r>
      <w:r>
        <w:softHyphen/>
        <w:t>dzień Miłosierdzia, Tydzień Modlitw o Jedność Chrześcijan, materiały do prowadzenia akcji misyjnej, trzeźwościowej itp.).</w:t>
      </w:r>
      <w:r>
        <w:rPr>
          <w:rStyle w:val="apple-converted-space"/>
        </w:rPr>
        <w:t> </w:t>
      </w:r>
    </w:p>
    <w:p w14:paraId="7E90E04C" w14:textId="77777777" w:rsidR="00CB1987" w:rsidRDefault="00CB1987" w:rsidP="00CB1987">
      <w:pPr>
        <w:pStyle w:val="p4"/>
      </w:pPr>
      <w:r>
        <w:rPr>
          <w:b/>
          <w:bCs/>
          <w:i/>
          <w:iCs/>
        </w:rPr>
        <w:t>Dokumentacja prawna parafii</w:t>
      </w:r>
    </w:p>
    <w:p w14:paraId="16F9BAC0" w14:textId="77777777" w:rsidR="00CB1987" w:rsidRDefault="00CB1987" w:rsidP="00CB1987">
      <w:pPr>
        <w:pStyle w:val="p2"/>
      </w:pPr>
      <w:r>
        <w:t>37. Każda parafia powinna posiadać i starannie przechowywać dokumentację prawną parafii:</w:t>
      </w:r>
      <w:r>
        <w:rPr>
          <w:rStyle w:val="apple-converted-space"/>
        </w:rPr>
        <w:t> </w:t>
      </w:r>
    </w:p>
    <w:p w14:paraId="057E0F6D" w14:textId="77777777" w:rsidR="00CB1987" w:rsidRDefault="00CB1987" w:rsidP="00CB1987">
      <w:pPr>
        <w:pStyle w:val="p8"/>
      </w:pPr>
      <w:r>
        <w:t>a.</w:t>
      </w:r>
      <w:r>
        <w:rPr>
          <w:rStyle w:val="apple-tab-span"/>
        </w:rPr>
        <w:tab/>
      </w:r>
      <w:r>
        <w:t>akt erygowania parafii, dokumenty dotyczące rozgraniczenia parafii;</w:t>
      </w:r>
      <w:r>
        <w:rPr>
          <w:rStyle w:val="apple-converted-space"/>
        </w:rPr>
        <w:t> </w:t>
      </w:r>
    </w:p>
    <w:p w14:paraId="50227A80" w14:textId="77777777" w:rsidR="00CB1987" w:rsidRDefault="00CB1987" w:rsidP="00CB1987">
      <w:pPr>
        <w:pStyle w:val="p8"/>
      </w:pPr>
      <w:r>
        <w:t>b.</w:t>
      </w:r>
      <w:r>
        <w:rPr>
          <w:rStyle w:val="apple-tab-span"/>
        </w:rPr>
        <w:tab/>
      </w:r>
      <w:r>
        <w:t>wszelkie akta prawne, dotyczące majątku parafii, a więc arku</w:t>
      </w:r>
      <w:r>
        <w:softHyphen/>
        <w:t>sze posiadłości gruntowych, wypisy z ksiąg wieczystych, kontrakty, umowy najmu, dzierżawy;</w:t>
      </w:r>
      <w:r>
        <w:rPr>
          <w:rStyle w:val="apple-converted-space"/>
        </w:rPr>
        <w:t> </w:t>
      </w:r>
    </w:p>
    <w:p w14:paraId="55C2594A" w14:textId="77777777" w:rsidR="00CB1987" w:rsidRDefault="00CB1987" w:rsidP="00CB1987">
      <w:pPr>
        <w:pStyle w:val="p8"/>
      </w:pPr>
      <w:r>
        <w:t>c.</w:t>
      </w:r>
      <w:r>
        <w:rPr>
          <w:rStyle w:val="apple-tab-span"/>
        </w:rPr>
        <w:tab/>
      </w:r>
      <w:r>
        <w:t>aktualna dokumentacja zabytków parafii;</w:t>
      </w:r>
    </w:p>
    <w:p w14:paraId="1BE84F17" w14:textId="77777777" w:rsidR="00CB1987" w:rsidRDefault="00CB1987" w:rsidP="00CB1987">
      <w:pPr>
        <w:pStyle w:val="p8"/>
      </w:pPr>
      <w:r>
        <w:t>d.</w:t>
      </w:r>
      <w:r>
        <w:rPr>
          <w:rStyle w:val="apple-tab-span"/>
        </w:rPr>
        <w:tab/>
      </w:r>
      <w:r>
        <w:t>zapisy, legaty, fundacje itp.;</w:t>
      </w:r>
      <w:r>
        <w:rPr>
          <w:rStyle w:val="apple-converted-space"/>
        </w:rPr>
        <w:t> </w:t>
      </w:r>
    </w:p>
    <w:p w14:paraId="3A2EEBB7" w14:textId="77777777" w:rsidR="00CB1987" w:rsidRDefault="00CB1987" w:rsidP="00CB1987">
      <w:pPr>
        <w:pStyle w:val="p8"/>
      </w:pPr>
      <w:r>
        <w:t>e.</w:t>
      </w:r>
      <w:r>
        <w:rPr>
          <w:rStyle w:val="apple-tab-span"/>
        </w:rPr>
        <w:tab/>
      </w:r>
      <w:r>
        <w:t>protokóły zdawczo-odbiorcze;</w:t>
      </w:r>
      <w:r>
        <w:rPr>
          <w:rStyle w:val="apple-converted-space"/>
        </w:rPr>
        <w:t> </w:t>
      </w:r>
    </w:p>
    <w:p w14:paraId="35159476" w14:textId="77777777" w:rsidR="00CB1987" w:rsidRDefault="00CB1987" w:rsidP="00CB1987">
      <w:pPr>
        <w:pStyle w:val="p8"/>
      </w:pPr>
      <w:r>
        <w:t>f.</w:t>
      </w:r>
      <w:r>
        <w:rPr>
          <w:rStyle w:val="apple-tab-span"/>
        </w:rPr>
        <w:tab/>
      </w:r>
      <w:r>
        <w:t>dekrety wizytacyjne;</w:t>
      </w:r>
      <w:r>
        <w:rPr>
          <w:rStyle w:val="apple-converted-space"/>
        </w:rPr>
        <w:t> </w:t>
      </w:r>
    </w:p>
    <w:p w14:paraId="17ED4990" w14:textId="77777777" w:rsidR="00CB1987" w:rsidRDefault="00CB1987" w:rsidP="00CB1987">
      <w:pPr>
        <w:pStyle w:val="p8"/>
      </w:pPr>
      <w:r>
        <w:t>g.</w:t>
      </w:r>
      <w:r>
        <w:rPr>
          <w:rStyle w:val="apple-tab-span"/>
        </w:rPr>
        <w:tab/>
      </w:r>
      <w:r>
        <w:t>umowy o pracę z pracownikami kościelnymi oraz wszystko, co dotyczy ich ubezpieczenia;</w:t>
      </w:r>
      <w:r>
        <w:rPr>
          <w:rStyle w:val="apple-converted-space"/>
        </w:rPr>
        <w:t> </w:t>
      </w:r>
    </w:p>
    <w:p w14:paraId="052BD2DD" w14:textId="77777777" w:rsidR="00CB1987" w:rsidRDefault="00CB1987" w:rsidP="00CB1987">
      <w:pPr>
        <w:pStyle w:val="p8"/>
      </w:pPr>
      <w:r>
        <w:rPr>
          <w:rStyle w:val="s1"/>
        </w:rPr>
        <w:t>h.</w:t>
      </w:r>
      <w:r>
        <w:rPr>
          <w:rStyle w:val="apple-tab-span"/>
        </w:rPr>
        <w:tab/>
      </w:r>
      <w:r>
        <w:rPr>
          <w:rStyle w:val="s1"/>
        </w:rPr>
        <w:t>wszelkie decyzje władz państwowych o przejęciu na własność skarbu państwa majątku kościelnego lub fundacyjnego oraz o jego zwrocie, pozwolenia na budowę, plany budowlane budynków sakralnych i kościelnych, plany instalacji gazowych, wodno-kanalizacyjnych i innych.</w:t>
      </w:r>
    </w:p>
    <w:p w14:paraId="7D450893" w14:textId="77777777" w:rsidR="00CB1987" w:rsidRDefault="00CB1987" w:rsidP="00CB1987">
      <w:pPr>
        <w:pStyle w:val="p4"/>
      </w:pPr>
      <w:r>
        <w:rPr>
          <w:b/>
          <w:bCs/>
          <w:i/>
          <w:iCs/>
        </w:rPr>
        <w:t>Archiwum parafialne</w:t>
      </w:r>
    </w:p>
    <w:p w14:paraId="5C66FA9E" w14:textId="77777777" w:rsidR="00CB1987" w:rsidRDefault="00CB1987" w:rsidP="00CB1987">
      <w:pPr>
        <w:pStyle w:val="p2"/>
      </w:pPr>
      <w:r>
        <w:t>38. Parafia, posiadająca szczególnie cenne akta, dokumenty i księgi, powinna w sposób staranny zabezpieczać je i przy zmianie dusz</w:t>
      </w:r>
      <w:r>
        <w:softHyphen/>
        <w:t>pasterzy wyraźnie zaznaczyć w protokole zdawczo-odbiorczym ich za</w:t>
      </w:r>
      <w:r>
        <w:softHyphen/>
        <w:t>chowanie.</w:t>
      </w:r>
      <w:r>
        <w:rPr>
          <w:rStyle w:val="apple-converted-space"/>
        </w:rPr>
        <w:t> </w:t>
      </w:r>
    </w:p>
    <w:p w14:paraId="75A96C1E" w14:textId="77777777" w:rsidR="00CB1987" w:rsidRDefault="00CB1987" w:rsidP="00CB1987">
      <w:pPr>
        <w:pStyle w:val="p3"/>
      </w:pPr>
      <w:r>
        <w:t>39. Oryginalne i bardzo cenne dokumenty mogą być przekazane za rewersem w depozyt do Archiwum Diecezjalnego.</w:t>
      </w:r>
      <w:r>
        <w:rPr>
          <w:rStyle w:val="apple-converted-space"/>
        </w:rPr>
        <w:t> </w:t>
      </w:r>
    </w:p>
    <w:p w14:paraId="7FA5AA3D" w14:textId="77777777" w:rsidR="00CB1987" w:rsidRDefault="00CB1987" w:rsidP="00CB1987">
      <w:pPr>
        <w:pStyle w:val="p3"/>
      </w:pPr>
      <w:r>
        <w:t>40. Dokumenty, akta lub księgi nie mogą być wypożyczane bez zezwolenia ordynariusza miejsca.</w:t>
      </w:r>
    </w:p>
    <w:p w14:paraId="1180E35E" w14:textId="77777777" w:rsidR="00954DE1" w:rsidRDefault="00CB1987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87"/>
    <w:rsid w:val="00084672"/>
    <w:rsid w:val="002F7483"/>
    <w:rsid w:val="007D757F"/>
    <w:rsid w:val="00C64B16"/>
    <w:rsid w:val="00C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03A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CB1987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CB1987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CB1987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CB1987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CB1987"/>
    <w:pPr>
      <w:spacing w:line="210" w:lineRule="atLeast"/>
      <w:ind w:left="723" w:hanging="212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CB1987"/>
    <w:pPr>
      <w:spacing w:after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7">
    <w:name w:val="p7"/>
    <w:basedOn w:val="Normalny"/>
    <w:rsid w:val="00CB1987"/>
    <w:pPr>
      <w:spacing w:before="170" w:after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8">
    <w:name w:val="p8"/>
    <w:basedOn w:val="Normalny"/>
    <w:rsid w:val="00CB1987"/>
    <w:pPr>
      <w:spacing w:line="210" w:lineRule="atLeast"/>
      <w:ind w:left="482" w:hanging="270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CB1987"/>
  </w:style>
  <w:style w:type="character" w:customStyle="1" w:styleId="s1">
    <w:name w:val="s1"/>
    <w:basedOn w:val="Domylnaczcionkaakapitu"/>
    <w:rsid w:val="00CB1987"/>
  </w:style>
  <w:style w:type="character" w:customStyle="1" w:styleId="apple-converted-space">
    <w:name w:val="apple-converted-space"/>
    <w:basedOn w:val="Domylnaczcionkaakapitu"/>
    <w:rsid w:val="00CB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1393</Words>
  <Characters>8358</Characters>
  <Application>Microsoft Macintosh Word</Application>
  <DocSecurity>0</DocSecurity>
  <Lines>69</Lines>
  <Paragraphs>19</Paragraphs>
  <ScaleCrop>false</ScaleCrop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2016-11-21T11:41:00Z</dcterms:created>
  <dcterms:modified xsi:type="dcterms:W3CDTF">2016-11-21T11:41:00Z</dcterms:modified>
</cp:coreProperties>
</file>